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Ритуал это совместное действие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», Суваннавира,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>26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.03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en-GB"/>
        </w:rPr>
        <w:t>.2020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.</w:t>
      </w:r>
    </w:p>
    <w:p>
      <w:pPr>
        <w:pStyle w:val="Normal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</w:t>
      </w:r>
      <w:hyperlink r:id="rId2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П</w:t>
        </w:r>
      </w:hyperlink>
      <w:hyperlink r:id="rId3">
        <w:r>
          <w:rPr>
            <w:rStyle w:val="InternetLink"/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sz w:val="28"/>
            <w:szCs w:val="28"/>
            <w:u w:val="none"/>
            <w:lang w:val="ru-RU"/>
          </w:rPr>
          <w:t>сихология буддийского ритуала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»</w:t>
      </w:r>
    </w:p>
    <w:p>
      <w:pPr>
        <w:pStyle w:val="Normal"/>
        <w:ind w:left="0" w:right="0" w:hanging="0"/>
        <w:jc w:val="left"/>
        <w:rPr/>
      </w:pP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Психология буддийского ритуала третья часть. И как мы уже увидели, мы начали с темы обсуждать, рассматривать тему то, что это трудно быть собой, трудно знать себя, трудно думать для себя. И речь идёт о многих предметах и то есть — когда речь идёт о ритуалах, это трудно это сделать.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второй лекции мы стали думать — а почему в Англии есть два момента, которые мы рассматривали. Это классический рационализм и ранний психоанализ. И оба сделали в следствии каждого из них, как-то в Англии 50 лет назад, когда почитал лекцию Сангхаракшита, были такие искажения и взгляды о том, что это такое ритуал.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мы закончили лекции, мы видели как Эрих Фромм психоанализ сделал различие между  темами: «Иррациональный ритуал» и «Рациональный ритуал», это было важное различие и прежде чем мы рассмотрим это нам ещё нужно рассмотреть один фактор, который вёл к обесцениванию ритуала.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я уже сказал Сангхаракшита читал первоначальную лекцию в 1968 году он стал говорить, что это фактор касается особенным движением в Англии, под названием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Fonts w:cs="Times New Roman" w:ascii="Times New Roman" w:hAnsi="Times New Roman"/>
          <w:sz w:val="28"/>
          <w:szCs w:val="28"/>
        </w:rPr>
        <w:t>Оксфордское движение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>, которое началось в Англии, примерно 100 лет назад, когда говорил Сагхаракшита для нас движение сложилось примерно 150 лет назад двумя людьми: Джоном Кибл и Джоном Ньюмен и один аспект этого движения, этого оксфордского движения - это возрождение ритуала в английской церкви. И несколько протестантов, крайних протестантов сильно реагировали на это, даже вплоть до того, что возникли несколько судебных дел, против тех, которые попробовали включить ритуалы в церковь. Грубо говоря, просто говоря возникло много споров.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какие значения для буддистов - почему я говорю об этом вам через 150 лет позже в России и Украине? Первые переводы Палийского Канона (более старшие тексты буддизма) появились в тоже время. И кто были переводчики? Переводчиками были протестантские учёные. И без сомнения на них повлияли современные религиозные взгляды. И это влияние дошло даже до вопросов о переводе и Сангхаракшита заметил, что они склонны включать вещи и идеи в переводах, которых в оригинале не было. И он сделал один пример — учение о десяти оковах. Три из них нам знакомы уже. Но десять вместе — они держат нас в сансаре. И они нам мешают, препятствуют достигать нирвану. И третий из них -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илаб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ата-па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рамаса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>, который они переводили как зависимость от ритуалов и церемоний. Поэтому выглядит, кажется что Будда и буддизм соглашаются по отношению с протестантами и противостояли католицизму.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Но, если мы внимательно рассмотрим этот термин, значение его не то, которые имели в виду эти переводчики, потому что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С</w:t>
      </w:r>
      <w:r>
        <w:rPr>
          <w:rFonts w:cs="Times New Roman" w:ascii="Times New Roman" w:hAnsi="Times New Roman"/>
          <w:sz w:val="28"/>
          <w:szCs w:val="28"/>
        </w:rPr>
        <w:t>ила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- это просто этические правила, так как когда мы говорим об панче сила (пять наставлений), которые мы уже прочитали, повторяли, произносили сегодня.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Пять этических правил, пять этических наставлений, но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</w:rPr>
        <w:t>рата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- это один пример что такое врата и силабатта — второе, это буквально значит обет или клятва, которые относятся к соблюдению религиозных практик, которые находились в ведах во время Будды.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П</w:t>
      </w:r>
      <w:r>
        <w:rPr>
          <w:rFonts w:cs="Times New Roman" w:ascii="Times New Roman" w:hAnsi="Times New Roman"/>
          <w:sz w:val="28"/>
          <w:szCs w:val="28"/>
        </w:rPr>
        <w:t>арамасса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значит зависимость в смысле того, что речь идёт о цеплянии или привязанности. Другими словами это слово относится к чему как к самоцели,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отвлечении к тому что относится к тому как средство для достижения цели.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Поэтому,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С</w:t>
      </w:r>
      <w:r>
        <w:rPr>
          <w:rFonts w:cs="Times New Roman" w:ascii="Times New Roman" w:hAnsi="Times New Roman"/>
          <w:sz w:val="28"/>
          <w:szCs w:val="28"/>
        </w:rPr>
        <w:t>илабатта парамасса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не значит зависимость на ритуалы и церемонии, как думали протестанты-переводчики. Это значит привязанность к этическим правилам и религиозным практикам любого рода, когда мы к ним относимся как самоцели, а не как к средству для достижения цели. И окова состоит в том, то мы относимся к ним, как к самоцели, что это такое </w:t>
      </w: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эт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оков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психологическом языке эта окова включает, Будда имел в виду, что любое религиозное действие, которое мы совершаем компульсивно и навязчиво.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Даже мы можем сказать то, что имел в виду Будда, когда он говорил об этом — что это такое эта окова </w:t>
      </w:r>
      <w:r>
        <w:rPr>
          <w:rFonts w:cs="Times New Roman" w:ascii="Times New Roman" w:hAnsi="Times New Roman"/>
          <w:sz w:val="28"/>
          <w:szCs w:val="28"/>
        </w:rPr>
        <w:t>ир</w:t>
      </w:r>
      <w:r>
        <w:rPr>
          <w:rFonts w:cs="Times New Roman" w:ascii="Times New Roman" w:hAnsi="Times New Roman"/>
          <w:sz w:val="28"/>
          <w:szCs w:val="28"/>
        </w:rPr>
        <w:t xml:space="preserve">рациональной зависимости от ритуалов, или даже окова иррациональный ритуал вообще.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с другой стороны рациоальный ритуал является интегрированной и не неотъемлемой частью буддизма, как она является частью всех всех религий. Когда речь идёт о буддизме, в тибетском буддизме, дзен или Тхераваде — каждый столп буддизма, каждая школа имеет сильный, ритуальный элемент, например в Тхераваде есть храм зуба Будды, в городе Канби на Шри-Ланке, там есть большой храм. Где находится, как люди верят настоящий зуб Будды.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Сангхаракшита слышал, что Тхеравада это очень рационалистическая и 20 лет назад в 1940-х годах он приехал, чтобы узнать сам о Тхераваде на Шри-Ланку и видел такие сложные ритуалы целое утро перед зубом Будды. И он отметил, что в Тхерарваде ритуал очень церемониальный. Но эти ритуалы не так хорошо интегрированы с доктринальной традицией.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Наоборот в тибетском буддизме ритуал в значительной степени более символический и духовно говоря значительный.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конечно в Китае и Японии есть дзен в высшей степени очень ритуальный и можно видеть, что в монастырях люди/монахи не просто медитировали, но они читали сутры в слух и пели мантры, поэтому не везде в буддизме есть рацилнальный.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не стоит нам скажет Сангхаракшита стараться избегать ритуальную часть буддизма, то что лучше, то что нужно — мы стараемся его понять — </w:t>
      </w:r>
      <w:r>
        <w:rPr>
          <w:rFonts w:cs="Times New Roman" w:ascii="Times New Roman" w:hAnsi="Times New Roman"/>
          <w:sz w:val="28"/>
          <w:szCs w:val="28"/>
          <w:lang w:val="en-GB"/>
        </w:rPr>
        <w:t>п</w:t>
      </w:r>
      <w:r>
        <w:rPr>
          <w:rFonts w:cs="Times New Roman" w:ascii="Times New Roman" w:hAnsi="Times New Roman"/>
          <w:sz w:val="28"/>
          <w:szCs w:val="28"/>
          <w:lang w:val="en-GB"/>
        </w:rPr>
        <w:t>о</w:t>
      </w:r>
      <w:r>
        <w:rPr>
          <w:rFonts w:cs="Times New Roman" w:ascii="Times New Roman" w:hAnsi="Times New Roman"/>
          <w:sz w:val="28"/>
          <w:szCs w:val="28"/>
          <w:lang w:val="en-GB"/>
        </w:rPr>
        <w:t>нять</w:t>
      </w:r>
      <w:r>
        <w:rPr>
          <w:rFonts w:cs="Times New Roman" w:ascii="Times New Roman" w:hAnsi="Times New Roman"/>
          <w:sz w:val="28"/>
          <w:szCs w:val="28"/>
        </w:rPr>
        <w:t xml:space="preserve"> что это такое в действительности. Почему совершаем ритуалы? Какая польза для нашей духовной практики?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чтобы понять ритуал мы переходим сейчас опять к человеку, о котором я уже чуть-чуть говорил - это Эрих Фромм — немецкий социолог, философ, социальный психолог, психоаналитик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XX </w:t>
      </w:r>
      <w:r>
        <w:rPr>
          <w:rFonts w:cs="Times New Roman" w:ascii="Times New Roman" w:hAnsi="Times New Roman"/>
          <w:sz w:val="28"/>
          <w:szCs w:val="28"/>
          <w:lang w:val="ru-RU"/>
        </w:rPr>
        <w:t>века.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Сангхаракшита скажет, как он сделал отличное определение о том, что это такое ритуал, мы будем рассматривать его, чтобы понять — психология буддийских ритуалов, это определение делится на несколько частей даже. И сегодня у нас есть время, чтобы слушать и размышлять о первом из них только.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Во-первых ритуал - это совместное действие. И чтобы фокусироваться на том, что это значит, это значит первый шаг — действие. Буддийское слово для ритуала - это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>рия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В тантрическом буддизме первую йогу назвали крия йога например. И существует этимологическая связь со словом карма, которое значит конечно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«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ru-RU"/>
        </w:rPr>
        <w:t>Д</w:t>
      </w:r>
      <w:r>
        <w:rPr>
          <w:rFonts w:cs="Times New Roman" w:ascii="Times New Roman" w:hAnsi="Times New Roman"/>
          <w:sz w:val="28"/>
          <w:szCs w:val="28"/>
          <w:lang w:val="ru-RU"/>
        </w:rPr>
        <w:t>ействие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none"/>
          <w:lang w:val="en-US"/>
        </w:rPr>
        <w:t>»</w:t>
      </w:r>
      <w:r>
        <w:rPr>
          <w:rFonts w:cs="Times New Roman" w:ascii="Times New Roman" w:hAnsi="Times New Roman"/>
          <w:sz w:val="28"/>
          <w:szCs w:val="28"/>
          <w:lang w:val="ru-RU"/>
        </w:rPr>
        <w:t>, действие в этическом смысле этого слова и действие в психологическом смысле этого слова.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 ритуал это нечто, которое мы должны делать, это действие, это нас ведёт к главному моменту. Религия - это не просто размышление, это не просто вопрос размышления, это не просто вопрос чувства, это не просто вопрос веры, это не просто что-то внутреннее. Но это также что-то, которым мы действуем, это что-то внешнее, это то как мы действуем в мире. Поэтому у нас не только моральное действие, не только нравственное, а ритуальное действие, которое мы можем совершать.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согласно буддийской традиции человеческая природа троична: тело, речь и ум и они вместе составляют личность в целом. Духовная жизнь касается нашей личности в целом, поэтому должно быть что-то для того,что-то которое должен сделать ум, которое должна делать речь и которое должно делать тело.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 когда речь идёт о том, что мы должны сделать с телом, другими словами мы говорим о действии. На западе наш подход к буддизму слишком интеллектуален. Сангхаракшита отметил, что в 1960-х годах было много обсуждений, людям было приятно, они хотели обсуждать. Иногда обсуждение текстов, но больше всего обсуждений и он заметил, что мало преданности, мало ритуала.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Я бы сказал, что в России дисбаланс существует к вере, к чувствам и даже то, что важно - это как интегрировать наш интеллект с нашей верой и с нашим религиозным чувством и интегрировать наш личный опыт, наше личное переживание с нашим интеллектом и с нашей верой. Потому что дисбалансы надо определить, надо балансировать и в нашей духовной жизни.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Поэтому и наша буддийская традиция везде должна иметь место для всех — голова, сердце и тело. Нам нужен сбалансированный подход и это значит тотальный подход и ритуал - это действие лишь то мы делаем, мы делаем с телом, с физической стороной нашего существа, которое должно участвовать в нашей духовной жизни.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Но это не просто действие, это совместное действие, действие которое мы совершаем с другими людьми. И здесь важно видеть разницу между рациональным ритуалом и иррациональным ритуалом, т.е. компульсивным, навязчивым ритуалом.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Потому что иррациональный ритуал он словно изалирует людей, отделяет людей, это что-то которое мы делаем в одиночестве. Но рациональный ритуал - это совместное действие, такие ритуалы склонны объединять людей, словно такие ритуалы склонны создать близость и эта близость не только на физическом уровне, это не просто что-то физическое,а духовное, что-то на духовном уровне, когда существует духовное отношение и это известно нам об нашем собственном переживании, если мы думаем о том.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Если в комнате люди совершили ритуал вместе, совершили ритуальное действие вместе с искренностью и преданностью, сложилась мощная атмосфера, духовная атмосфера. Это как первая часть определения того, что такое ритуал, это совместное действие. И чуть о том — почему мы это сделали вместе.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ru-RU" w:eastAsia="en-US" w:bidi="ar-SA"/>
      </w:rPr>
    </w:rPrDefault>
    <w:pPrDefault>
      <w:pPr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>
      <w:sz w:val="20"/>
      <w:szCs w:val="20"/>
    </w:rPr>
  </w:style>
  <w:style w:type="character" w:styleId="Style17">
    <w:name w:val="Тема примечания Знак"/>
    <w:basedOn w:val="Style16"/>
    <w:qFormat/>
    <w:rPr>
      <w:b/>
      <w:bCs/>
      <w:sz w:val="20"/>
      <w:szCs w:val="20"/>
    </w:rPr>
  </w:style>
  <w:style w:type="character" w:styleId="Style18">
    <w:name w:val="Текст выноски Знак"/>
    <w:basedOn w:val="Style14"/>
    <w:qFormat/>
    <w:rPr>
      <w:rFonts w:ascii="Arial" w:hAnsi="Arial" w:cs="Arial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>
      <w:rFonts w:cs="Lucida Sans"/>
    </w:rPr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Lucida Sans"/>
    </w:rPr>
  </w:style>
  <w:style w:type="paragraph" w:styleId="PreformattedText">
    <w:name w:val="Preformatted Text"/>
    <w:basedOn w:val="Normal"/>
    <w:qFormat/>
    <w:pPr>
      <w:suppressAutoHyphens w:val="true"/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Style21">
    <w:name w:val="Текст примечания"/>
    <w:basedOn w:val="Style19"/>
    <w:qFormat/>
    <w:pPr>
      <w:suppressAutoHyphens w:val="true"/>
      <w:spacing w:lineRule="auto" w:line="240"/>
    </w:pPr>
    <w:rPr>
      <w:sz w:val="20"/>
      <w:szCs w:val="20"/>
    </w:rPr>
  </w:style>
  <w:style w:type="paragraph" w:styleId="Style22">
    <w:name w:val="Тема примечания"/>
    <w:basedOn w:val="Style21"/>
    <w:next w:val="Style21"/>
    <w:qFormat/>
    <w:pPr>
      <w:suppressAutoHyphens w:val="true"/>
    </w:pPr>
    <w:rPr>
      <w:b/>
      <w:bCs/>
    </w:rPr>
  </w:style>
  <w:style w:type="paragraph" w:styleId="Style23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Arial" w:hAnsi="Arial" w:cs="Arial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87;&#1088;&#1077;&#1076;&#1089;&#1090;&#1072;&#1074;&#1083;&#1103;&#1077;&#1090;-&#1089;&#1086;&#1073;&#1086;&#1081;-&#1090;&#1088;&#1080;&#1088;&#1072;&#1090;&#1085;&#1072;/&#1089;&#1083;&#1091;&#1096;&#1072;&#1090;&#1100;-&#1083;&#1077;&#1082;&#1094;&#1080;&#1080;-&#1090;&#1088;&#1080;&#1088;&#1072;&#1090;&#1085;&#1077;/&#1087;&#1089;&#1080;&#1093;&#1086;&#1083;&#1086;&#1075;&#1080;&#1103;-&#1073;&#1091;&#1076;&#1076;&#1080;&#1081;&#1089;&#1082;&#1086;&#1075;&#1086;-&#1088;&#1080;&#1090;&#1091;&#1072;&#1083;&#1072;.html" TargetMode="External"/><Relationship Id="rId3" Type="http://schemas.openxmlformats.org/officeDocument/2006/relationships/hyperlink" Target="https://buddhism-triratna.ru/&#1095;&#1090;&#1086;-&#1087;&#1088;&#1077;&#1076;&#1089;&#1090;&#1072;&#1074;&#1083;&#1103;&#1077;&#1090;-&#1089;&#1086;&#1073;&#1086;&#1081;-&#1090;&#1088;&#1080;&#1088;&#1072;&#1090;&#1085;&#1072;/&#1089;&#1083;&#1091;&#1096;&#1072;&#1090;&#1100;-&#1083;&#1077;&#1082;&#1094;&#1080;&#1080;-&#1090;&#1088;&#1080;&#1088;&#1072;&#1090;&#1085;&#1077;/&#1087;&#1089;&#1080;&#1093;&#1086;&#1083;&#1086;&#1075;&#1080;&#1103;-&#1073;&#1091;&#1076;&#1076;&#1080;&#1081;&#1089;&#1082;&#1086;&#1075;&#1086;-&#1088;&#1080;&#1090;&#1091;&#1072;&#1083;&#1072;.html" TargetMode="External"/><Relationship Id="rId4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6591</TotalTime>
  <Application>LibreOffice/7.2.6.2$Windows_X86_64 LibreOffice_project/b0ec3a565991f7569a5a7f5d24fed7f52653d754</Application>
  <AppVersion>15.0000</AppVersion>
  <Pages>4</Pages>
  <Words>1383</Words>
  <Characters>7684</Characters>
  <CharactersWithSpaces>9053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2021-08-26T10:56:00Z</dcterms:created>
  <dc:creator>Екатерина</dc:creator>
  <dc:description/>
  <dc:language>en-GB</dc:language>
  <cp:lastModifiedBy/>
  <dcterms:modified xsi:type="dcterms:W3CDTF">2022-06-19T12:39:29Z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