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b w:val="false"/>
          <w:bCs w:val="false"/>
          <w:i w:val="false"/>
          <w:iCs w:val="false"/>
          <w:caps w:val="false"/>
          <w:smallCaps w:val="false"/>
          <w:color w:val="000000"/>
          <w:spacing w:val="0"/>
          <w:sz w:val="28"/>
          <w:szCs w:val="28"/>
          <w:u w:val="none"/>
          <w:lang w:val="ru-RU"/>
        </w:rPr>
        <w:t>Обращение к Прибежи</w:t>
      </w:r>
      <w:r>
        <w:rPr>
          <w:rFonts w:cs="Times New Roman" w:ascii="Times New Roman" w:hAnsi="Times New Roman"/>
          <w:b w:val="false"/>
          <w:bCs w:val="false"/>
          <w:i w:val="false"/>
          <w:iCs w:val="false"/>
          <w:caps w:val="false"/>
          <w:smallCaps w:val="false"/>
          <w:color w:val="000000"/>
          <w:spacing w:val="0"/>
          <w:sz w:val="28"/>
          <w:szCs w:val="28"/>
          <w:u w:val="none"/>
          <w:lang w:val="ru-RU"/>
        </w:rPr>
        <w:t>щ</w:t>
      </w:r>
      <w:r>
        <w:rPr>
          <w:rFonts w:cs="Times New Roman" w:ascii="Times New Roman" w:hAnsi="Times New Roman"/>
          <w:b w:val="false"/>
          <w:bCs w:val="false"/>
          <w:i w:val="false"/>
          <w:iCs w:val="false"/>
          <w:caps w:val="false"/>
          <w:smallCaps w:val="false"/>
          <w:color w:val="000000"/>
          <w:spacing w:val="0"/>
          <w:sz w:val="28"/>
          <w:szCs w:val="28"/>
          <w:u w:val="none"/>
          <w:lang w:val="ru-RU"/>
        </w:rPr>
        <w:t>у</w:t>
      </w:r>
      <w:r>
        <w:rPr>
          <w:rFonts w:cs="Times New Roman" w:ascii="Times New Roman" w:hAnsi="Times New Roman"/>
          <w:b w:val="false"/>
          <w:bCs w:val="false"/>
          <w:i w:val="false"/>
          <w:iCs w:val="false"/>
          <w:caps w:val="false"/>
          <w:smallCaps w:val="false"/>
          <w:color w:val="000000"/>
          <w:spacing w:val="0"/>
          <w:sz w:val="28"/>
          <w:szCs w:val="28"/>
          <w:u w:val="none"/>
        </w:rPr>
        <w:t xml:space="preserve">»,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en-GB"/>
        </w:rPr>
        <w:t>30.09.2020</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Мантра, пуджа и другие практики поклонения</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spacing w:lineRule="auto" w:line="360"/>
        <w:ind w:left="0" w:right="0" w:hanging="0"/>
        <w:jc w:val="left"/>
        <w:rPr/>
      </w:pPr>
      <w:hyperlink r:id="rId3">
        <w:r>
          <w:rPr>
            <w:rStyle w:val="InternetLink"/>
            <w:rFonts w:cs="Times New Roman" w:ascii="Times New Roman" w:hAnsi="Times New Roman"/>
            <w:sz w:val="28"/>
            <w:szCs w:val="28"/>
          </w:rPr>
          <w:t>Скачать бесплатно книги о буддизме или читать их онлайн</w:t>
        </w:r>
      </w:hyperlink>
    </w:p>
    <w:p>
      <w:pPr>
        <w:pStyle w:val="Normal"/>
        <w:ind w:hanging="0"/>
        <w:jc w:val="left"/>
        <w:rPr/>
      </w:pPr>
      <w:r>
        <w:rPr>
          <w:rFonts w:cs="Times New Roman" w:ascii="Times New Roman" w:hAnsi="Times New Roman"/>
          <w:sz w:val="28"/>
          <w:szCs w:val="28"/>
        </w:rPr>
        <w:t>Добро пожаловать на эти введения в буддизм. Наша тема сегодня - это обращение к Прибежищу в Будде, Дхарме и Сангхе. Но точно тема - это обращение к Прибежищу.</w:t>
      </w:r>
    </w:p>
    <w:p>
      <w:pPr>
        <w:pStyle w:val="Normal"/>
        <w:ind w:hanging="0"/>
        <w:jc w:val="left"/>
        <w:rPr/>
      </w:pPr>
      <w:r>
        <w:rPr>
          <w:rFonts w:cs="Times New Roman" w:ascii="Times New Roman" w:hAnsi="Times New Roman"/>
          <w:sz w:val="28"/>
          <w:szCs w:val="28"/>
        </w:rPr>
        <w:t>Есть семь введений, которые подряд мы рассмотрим. Есть разные темы. И первые три из них, это три драгоценности — Будда, Дхарма, Сангха.</w:t>
      </w:r>
    </w:p>
    <w:p>
      <w:pPr>
        <w:pStyle w:val="Normal"/>
        <w:ind w:hanging="0"/>
        <w:jc w:val="left"/>
        <w:rPr/>
      </w:pPr>
      <w:r>
        <w:rPr>
          <w:rFonts w:cs="Times New Roman" w:ascii="Times New Roman" w:hAnsi="Times New Roman"/>
          <w:sz w:val="28"/>
          <w:szCs w:val="28"/>
        </w:rPr>
        <w:t>Будда, то есть это Просветлённый человек, человек который стал Просветлённым, первый в нашем мире.</w:t>
      </w:r>
    </w:p>
    <w:p>
      <w:pPr>
        <w:pStyle w:val="Normal"/>
        <w:ind w:hanging="0"/>
        <w:jc w:val="left"/>
        <w:rPr/>
      </w:pPr>
      <w:r>
        <w:rPr>
          <w:rFonts w:cs="Times New Roman" w:ascii="Times New Roman" w:hAnsi="Times New Roman"/>
          <w:sz w:val="28"/>
          <w:szCs w:val="28"/>
        </w:rPr>
        <w:t>Второе - это Дхарма, его учение, путь практики, по которому мы так же можем стать Просветлёнными, испытывать постичь то, что он испытывал. Это также истина, которую он постиг. Есть разные значения этого слова Дхарма.</w:t>
      </w:r>
    </w:p>
    <w:p>
      <w:pPr>
        <w:pStyle w:val="Normal"/>
        <w:ind w:hanging="0"/>
        <w:jc w:val="left"/>
        <w:rPr/>
      </w:pPr>
      <w:r>
        <w:rPr>
          <w:rFonts w:cs="Times New Roman" w:ascii="Times New Roman" w:hAnsi="Times New Roman"/>
          <w:sz w:val="28"/>
          <w:szCs w:val="28"/>
        </w:rPr>
        <w:t>И Сангха то есть духовная община, которая исследует путь вместе.</w:t>
      </w:r>
    </w:p>
    <w:p>
      <w:pPr>
        <w:pStyle w:val="Normal"/>
        <w:ind w:hanging="0"/>
        <w:jc w:val="left"/>
        <w:rPr/>
      </w:pPr>
      <w:r>
        <w:rPr>
          <w:rFonts w:cs="Times New Roman" w:ascii="Times New Roman" w:hAnsi="Times New Roman"/>
          <w:sz w:val="28"/>
          <w:szCs w:val="28"/>
        </w:rPr>
        <w:t>И потом мы рассмотрим, есть цикл семи введений - это трёхчленный путь, это как один из самых известных представлений о Дхарме. Это путь этики, путь медитации, путь мудрости.</w:t>
      </w:r>
    </w:p>
    <w:p>
      <w:pPr>
        <w:pStyle w:val="Normal"/>
        <w:ind w:hanging="0"/>
        <w:jc w:val="left"/>
        <w:rPr/>
      </w:pPr>
      <w:r>
        <w:rPr>
          <w:rFonts w:cs="Times New Roman" w:ascii="Times New Roman" w:hAnsi="Times New Roman"/>
          <w:sz w:val="28"/>
          <w:szCs w:val="28"/>
        </w:rPr>
        <w:t>Поэтому, основа всего - это наша практика этики. На основе этики мы практикуем медитацию. Если у нас есть очищение и сосредоточенный ум мы готовы развивать мудрость. Нам скажет учение Будды, есть специфические учения, которые дают нам доступ в развитие мудрости. Поэтому эти шесть введений.</w:t>
      </w:r>
    </w:p>
    <w:p>
      <w:pPr>
        <w:pStyle w:val="Normal"/>
        <w:ind w:hanging="0"/>
        <w:jc w:val="left"/>
        <w:rPr/>
      </w:pPr>
      <w:r>
        <w:rPr>
          <w:rFonts w:cs="Times New Roman" w:ascii="Times New Roman" w:hAnsi="Times New Roman"/>
          <w:sz w:val="28"/>
          <w:szCs w:val="28"/>
        </w:rPr>
        <w:t>И седьмой, обычно мы рассмотрим такие темы, как пуджа, то есть практики поклонения. Пуджа это слово на санскрите, можно использовать слово — практики поклонения, ритуал. И также мы стали рассматривать подлинный смысл мантры, во время пуджы. Поэтому, седьмая тема также такие предметы мы использовали.</w:t>
      </w:r>
    </w:p>
    <w:p>
      <w:pPr>
        <w:pStyle w:val="Normal"/>
        <w:ind w:hanging="0"/>
        <w:jc w:val="left"/>
        <w:rPr/>
      </w:pPr>
      <w:r>
        <w:rPr>
          <w:rFonts w:cs="Times New Roman" w:ascii="Times New Roman" w:hAnsi="Times New Roman"/>
          <w:sz w:val="28"/>
          <w:szCs w:val="28"/>
        </w:rPr>
        <w:t>Но сегодня, я решил что стоит рассматривать тему — обращение к Прибежищу. И как эта тема связана с другими предметами. Потому что люди иногда, которые приходят, они  говорят, они спрашивают — я хочу принять Прибежище, когда это происходит — как это сделать? Когда это будет у вас?</w:t>
      </w:r>
    </w:p>
    <w:p>
      <w:pPr>
        <w:pStyle w:val="Normal"/>
        <w:ind w:hanging="0"/>
        <w:jc w:val="left"/>
        <w:rPr>
          <w:rFonts w:ascii="Times New Roman" w:hAnsi="Times New Roman" w:cs="Times New Roman"/>
          <w:sz w:val="28"/>
          <w:szCs w:val="28"/>
        </w:rPr>
      </w:pPr>
      <w:r>
        <w:rPr>
          <w:rFonts w:cs="Times New Roman" w:ascii="Times New Roman" w:hAnsi="Times New Roman"/>
          <w:sz w:val="28"/>
          <w:szCs w:val="28"/>
        </w:rPr>
      </w:r>
    </w:p>
    <w:p>
      <w:pPr>
        <w:pStyle w:val="Normal"/>
        <w:ind w:hanging="0"/>
        <w:jc w:val="left"/>
        <w:rPr/>
      </w:pPr>
      <w:r>
        <w:rPr>
          <w:rFonts w:cs="Times New Roman" w:ascii="Times New Roman" w:hAnsi="Times New Roman"/>
          <w:sz w:val="28"/>
          <w:szCs w:val="28"/>
        </w:rPr>
        <w:t>Чтобы ответить на вопрос, надо сделать шаг назад и видеть как уже 60 лет назад Сангхаракшита, человек который создал нашу традицию, традицию Триратны, он был молодой человек, 20 с чем-то лет. Он жил в Индии и написал книгу, большую, которая называется «Обзор буддизма».</w:t>
      </w:r>
    </w:p>
    <w:p>
      <w:pPr>
        <w:pStyle w:val="Normal"/>
        <w:ind w:hanging="0"/>
        <w:jc w:val="left"/>
        <w:rPr/>
      </w:pPr>
      <w:r>
        <w:rPr>
          <w:rFonts w:cs="Times New Roman" w:ascii="Times New Roman" w:hAnsi="Times New Roman"/>
          <w:sz w:val="28"/>
          <w:szCs w:val="28"/>
        </w:rPr>
        <w:t xml:space="preserve">И он сказал, что буддизм по сути это что-то единственное, но это единственное на </w:t>
      </w:r>
      <w:r>
        <w:rPr>
          <w:rFonts w:cs="Times New Roman" w:ascii="Times New Roman" w:hAnsi="Times New Roman"/>
          <w:b w:val="false"/>
          <w:bCs w:val="false"/>
          <w:i w:val="false"/>
          <w:iCs w:val="false"/>
          <w:caps w:val="false"/>
          <w:smallCaps w:val="false"/>
          <w:color w:val="000000"/>
          <w:spacing w:val="0"/>
          <w:sz w:val="28"/>
          <w:szCs w:val="28"/>
          <w:u w:val="none"/>
        </w:rPr>
        <w:t>«З</w:t>
      </w:r>
      <w:r>
        <w:rPr>
          <w:rFonts w:cs="Times New Roman" w:ascii="Times New Roman" w:hAnsi="Times New Roman"/>
          <w:sz w:val="28"/>
          <w:szCs w:val="28"/>
        </w:rPr>
        <w:t>апредельном</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уровне. Это значит, что мы не можем найти единство буддизма на рациональном уровне, потому что мы видели разные учения, в разных школах и они иногда противоречат друг другу. Нет единого подхода, который находится везде. Это единство находится на запредельном уровне. Но тем не менее есть объединяющий фактор во всех школах буддизма.</w:t>
      </w:r>
    </w:p>
    <w:p>
      <w:pPr>
        <w:pStyle w:val="Normal"/>
        <w:ind w:hanging="0"/>
        <w:jc w:val="left"/>
        <w:rPr/>
      </w:pPr>
      <w:r>
        <w:rPr>
          <w:rFonts w:cs="Times New Roman" w:ascii="Times New Roman" w:hAnsi="Times New Roman"/>
          <w:sz w:val="28"/>
          <w:szCs w:val="28"/>
        </w:rPr>
        <w:t xml:space="preserve">И как молодой человек он сказал в книге «Обзор буддизма», что это объединяющий фактор, это </w:t>
      </w:r>
      <w:r>
        <w:rPr>
          <w:rFonts w:cs="Times New Roman" w:ascii="Times New Roman" w:hAnsi="Times New Roman"/>
          <w:b w:val="false"/>
          <w:bCs w:val="false"/>
          <w:i w:val="false"/>
          <w:iCs w:val="false"/>
          <w:caps w:val="false"/>
          <w:smallCaps w:val="false"/>
          <w:color w:val="000000"/>
          <w:spacing w:val="0"/>
          <w:sz w:val="28"/>
          <w:szCs w:val="28"/>
          <w:u w:val="none"/>
        </w:rPr>
        <w:t>«И</w:t>
      </w:r>
      <w:r>
        <w:rPr>
          <w:rFonts w:cs="Times New Roman" w:ascii="Times New Roman" w:hAnsi="Times New Roman"/>
          <w:sz w:val="28"/>
          <w:szCs w:val="28"/>
        </w:rPr>
        <w:t>деал бодхисаттвы</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То есть стремление к достижению просветления ради всех.</w:t>
      </w:r>
    </w:p>
    <w:p>
      <w:pPr>
        <w:pStyle w:val="Normal"/>
        <w:ind w:hanging="0"/>
        <w:jc w:val="left"/>
        <w:rPr/>
      </w:pPr>
      <w:r>
        <w:rPr>
          <w:rFonts w:cs="Times New Roman" w:ascii="Times New Roman" w:hAnsi="Times New Roman"/>
          <w:sz w:val="28"/>
          <w:szCs w:val="28"/>
        </w:rPr>
        <w:t>Но потом он передумал и стал говорить, что это объединённый фактор. Это также можно сказать что это центральный и определяющий акт буддистов, это обращение к Прибежищу, три драгоценности — это Будда, Дхарма, Сангха.</w:t>
      </w:r>
    </w:p>
    <w:p>
      <w:pPr>
        <w:pStyle w:val="Normal"/>
        <w:ind w:hanging="0"/>
        <w:jc w:val="left"/>
        <w:rPr/>
      </w:pPr>
      <w:r>
        <w:rPr>
          <w:rFonts w:cs="Times New Roman" w:ascii="Times New Roman" w:hAnsi="Times New Roman"/>
          <w:sz w:val="28"/>
          <w:szCs w:val="28"/>
        </w:rPr>
        <w:t>Но можно считать, что обращение к Прибежищу - это как-то внутренне решение, он очень ярко описал, что это такое обращение к Прибежищу. Описал что это такое обращение к Прибежищу во время Будды.</w:t>
      </w:r>
    </w:p>
    <w:p>
      <w:pPr>
        <w:pStyle w:val="Normal"/>
        <w:ind w:hanging="0"/>
        <w:jc w:val="left"/>
        <w:rPr/>
      </w:pPr>
      <w:r>
        <w:rPr>
          <w:rFonts w:cs="Times New Roman" w:ascii="Times New Roman" w:hAnsi="Times New Roman"/>
          <w:sz w:val="28"/>
          <w:szCs w:val="28"/>
        </w:rPr>
        <w:t xml:space="preserve">Он сказал, что это как-то довольно просто описано в тексте Палийского канона, но тем не менее они скажут, что человек  встречается с Буддой. Встретился человек, который воплощал </w:t>
      </w:r>
      <w:r>
        <w:rPr>
          <w:rFonts w:cs="Times New Roman" w:ascii="Times New Roman" w:hAnsi="Times New Roman"/>
          <w:b w:val="false"/>
          <w:bCs w:val="false"/>
          <w:i w:val="false"/>
          <w:iCs w:val="false"/>
          <w:caps w:val="false"/>
          <w:smallCaps w:val="false"/>
          <w:color w:val="000000"/>
          <w:spacing w:val="0"/>
          <w:sz w:val="28"/>
          <w:szCs w:val="28"/>
          <w:u w:val="none"/>
        </w:rPr>
        <w:t>«И</w:t>
      </w:r>
      <w:r>
        <w:rPr>
          <w:rFonts w:cs="Times New Roman" w:ascii="Times New Roman" w:hAnsi="Times New Roman"/>
          <w:sz w:val="28"/>
          <w:szCs w:val="28"/>
        </w:rPr>
        <w:t>стину</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rPr>
        <w:t xml:space="preserve"> в первый раз в жизни. И как Будда рассказывал несколько слов, может быть даже чуть-чуть, но тем не менее слёзы пришли в глазах, волосы стояли дыбом. Это человек чувствует, что очень глубоко происходило. И в тексте Палийского канона, они скажут, что этот человек перед Буддой, каждый раз может быть он простирался, он сказал:</w:t>
      </w:r>
    </w:p>
    <w:p>
      <w:pPr>
        <w:pStyle w:val="Normal"/>
        <w:ind w:hanging="0"/>
        <w:jc w:val="left"/>
        <w:rPr>
          <w:i/>
          <w:i/>
          <w:iCs/>
        </w:rPr>
      </w:pPr>
      <w:r>
        <w:rPr>
          <w:rFonts w:cs="Times New Roman" w:ascii="Times New Roman" w:hAnsi="Times New Roman"/>
          <w:i/>
          <w:iCs/>
          <w:sz w:val="28"/>
          <w:szCs w:val="28"/>
        </w:rPr>
        <w:t>«Буддам саранам гаччами</w:t>
      </w:r>
    </w:p>
    <w:p>
      <w:pPr>
        <w:pStyle w:val="Normal"/>
        <w:ind w:hanging="0"/>
        <w:jc w:val="left"/>
        <w:rPr>
          <w:i/>
          <w:i/>
          <w:iCs/>
        </w:rPr>
      </w:pPr>
      <w:r>
        <w:rPr>
          <w:rFonts w:cs="Times New Roman" w:ascii="Times New Roman" w:hAnsi="Times New Roman"/>
          <w:i/>
          <w:iCs/>
          <w:sz w:val="28"/>
          <w:szCs w:val="28"/>
        </w:rPr>
        <w:t>Дхамман саранам гаччами</w:t>
      </w:r>
    </w:p>
    <w:p>
      <w:pPr>
        <w:pStyle w:val="Normal"/>
        <w:ind w:hanging="0"/>
        <w:jc w:val="left"/>
        <w:rPr>
          <w:i/>
          <w:i/>
          <w:iCs/>
        </w:rPr>
      </w:pPr>
      <w:r>
        <w:rPr>
          <w:rFonts w:cs="Times New Roman" w:ascii="Times New Roman" w:hAnsi="Times New Roman"/>
          <w:i/>
          <w:iCs/>
          <w:sz w:val="28"/>
          <w:szCs w:val="28"/>
        </w:rPr>
        <w:t>Сангхам саранам гаччами»</w:t>
      </w:r>
    </w:p>
    <w:p>
      <w:pPr>
        <w:pStyle w:val="Normal"/>
        <w:ind w:hanging="0"/>
        <w:jc w:val="left"/>
        <w:rPr/>
      </w:pPr>
      <w:r>
        <w:rPr>
          <w:rFonts w:cs="Times New Roman" w:ascii="Times New Roman" w:hAnsi="Times New Roman"/>
          <w:sz w:val="28"/>
          <w:szCs w:val="28"/>
        </w:rPr>
        <w:t>Перевод:</w:t>
      </w:r>
    </w:p>
    <w:p>
      <w:pPr>
        <w:pStyle w:val="Normal"/>
        <w:ind w:hanging="0"/>
        <w:jc w:val="left"/>
        <w:rPr>
          <w:i/>
          <w:i/>
          <w:iCs/>
        </w:rPr>
      </w:pPr>
      <w:r>
        <w:rPr>
          <w:rFonts w:cs="Times New Roman" w:ascii="Times New Roman" w:hAnsi="Times New Roman"/>
          <w:b w:val="false"/>
          <w:bCs w:val="false"/>
          <w:i/>
          <w:iCs/>
          <w:caps w:val="false"/>
          <w:smallCaps w:val="false"/>
          <w:color w:val="000000"/>
          <w:spacing w:val="0"/>
          <w:sz w:val="28"/>
          <w:szCs w:val="28"/>
          <w:u w:val="none"/>
        </w:rPr>
        <w:t>«</w:t>
      </w:r>
      <w:r>
        <w:rPr>
          <w:rFonts w:cs="Times New Roman" w:ascii="Times New Roman" w:hAnsi="Times New Roman"/>
          <w:i/>
          <w:iCs/>
          <w:sz w:val="28"/>
          <w:szCs w:val="28"/>
        </w:rPr>
        <w:t>К Будде для Прибежища я прихожу</w:t>
      </w:r>
    </w:p>
    <w:p>
      <w:pPr>
        <w:pStyle w:val="Normal"/>
        <w:ind w:hanging="0"/>
        <w:jc w:val="left"/>
        <w:rPr>
          <w:i/>
          <w:i/>
          <w:iCs/>
        </w:rPr>
      </w:pPr>
      <w:r>
        <w:rPr>
          <w:rFonts w:cs="Times New Roman" w:ascii="Times New Roman" w:hAnsi="Times New Roman"/>
          <w:i/>
          <w:iCs/>
          <w:sz w:val="28"/>
          <w:szCs w:val="28"/>
        </w:rPr>
        <w:t>К Дхарме к прибежищу я прихожу</w:t>
      </w:r>
    </w:p>
    <w:p>
      <w:pPr>
        <w:pStyle w:val="Normal"/>
        <w:ind w:hanging="0"/>
        <w:jc w:val="left"/>
        <w:rPr>
          <w:i/>
          <w:i/>
          <w:iCs/>
        </w:rPr>
      </w:pPr>
      <w:r>
        <w:rPr>
          <w:rFonts w:cs="Times New Roman" w:ascii="Times New Roman" w:hAnsi="Times New Roman"/>
          <w:i/>
          <w:iCs/>
          <w:sz w:val="28"/>
          <w:szCs w:val="28"/>
        </w:rPr>
        <w:t>К Сангхе к Прибежищу я прихожу</w:t>
      </w:r>
      <w:r>
        <w:rPr>
          <w:rFonts w:cs="Times New Roman" w:ascii="Times New Roman" w:hAnsi="Times New Roman"/>
          <w:b w:val="false"/>
          <w:bCs w:val="false"/>
          <w:i/>
          <w:iCs/>
          <w:caps w:val="false"/>
          <w:smallCaps w:val="false"/>
          <w:color w:val="000000"/>
          <w:spacing w:val="0"/>
          <w:sz w:val="28"/>
          <w:szCs w:val="28"/>
          <w:u w:val="none"/>
        </w:rPr>
        <w:t>»</w:t>
      </w:r>
    </w:p>
    <w:p>
      <w:pPr>
        <w:pStyle w:val="Normal"/>
        <w:ind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Э</w:t>
      </w:r>
      <w:r>
        <w:rPr>
          <w:rFonts w:cs="Times New Roman" w:ascii="Times New Roman" w:hAnsi="Times New Roman"/>
          <w:sz w:val="28"/>
          <w:szCs w:val="28"/>
        </w:rPr>
        <w:t>то способ выражать, что этот человек видел что-то, которая для него была очень важна, которая дал ему смысл в жизни. И этот человек решает следовать тому, что стало для него центральным местом в жизни.</w:t>
      </w:r>
    </w:p>
    <w:p>
      <w:pPr>
        <w:pStyle w:val="Normal"/>
        <w:ind w:hanging="0"/>
        <w:jc w:val="left"/>
        <w:rPr/>
      </w:pPr>
      <w:r>
        <w:rPr>
          <w:rFonts w:cs="Times New Roman" w:ascii="Times New Roman" w:hAnsi="Times New Roman"/>
          <w:sz w:val="28"/>
          <w:szCs w:val="28"/>
        </w:rPr>
        <w:t>И Сангхаракшита видел попозже, что это обращение к Будде, к Дхарме, к Сангхе - это то, что является объединяющим фактором всех буддистов. Это то, что делает человека буддистом в разных школах, в разных традициях, которые без согласия о том, что является подходом, кодгда сушествуют противоречия и так далее.</w:t>
      </w:r>
    </w:p>
    <w:p>
      <w:pPr>
        <w:pStyle w:val="Normal"/>
        <w:ind w:hanging="0"/>
        <w:jc w:val="left"/>
        <w:rPr/>
      </w:pPr>
      <w:r>
        <w:rPr>
          <w:rFonts w:cs="Times New Roman" w:ascii="Times New Roman" w:hAnsi="Times New Roman"/>
          <w:sz w:val="28"/>
          <w:szCs w:val="28"/>
        </w:rPr>
        <w:t xml:space="preserve">Если мы всё обращаемся к Прибежищу, если есть у нас это духовное движение и переживание. Это то, что сделает человека буддистом. На Пали - это «Буддам саранам гаччами.» Буддам — это Будда. Саранам — это Прибежище, поэтому - к Прибежищу. И Гаччами, на английском это очень просто </w:t>
      </w:r>
      <w:r>
        <w:rPr>
          <w:rFonts w:cs="Times New Roman" w:ascii="Times New Roman" w:hAnsi="Times New Roman"/>
          <w:b w:val="false"/>
          <w:bCs w:val="false"/>
          <w:i w:val="false"/>
          <w:iCs w:val="false"/>
          <w:caps w:val="false"/>
          <w:smallCaps w:val="false"/>
          <w:color w:val="000000"/>
          <w:spacing w:val="0"/>
          <w:sz w:val="28"/>
          <w:szCs w:val="28"/>
          <w:u w:val="none"/>
        </w:rPr>
        <w:t>«</w:t>
      </w:r>
      <w:r>
        <w:rPr>
          <w:rFonts w:cs="Times New Roman" w:ascii="Times New Roman" w:hAnsi="Times New Roman"/>
          <w:sz w:val="28"/>
          <w:szCs w:val="28"/>
          <w:lang w:val="en-US"/>
        </w:rPr>
        <w:t>I go</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На русском это сложнее — я иду, я еду, я прихожу, я обращаюсь.</w:t>
      </w:r>
    </w:p>
    <w:p>
      <w:pPr>
        <w:pStyle w:val="Normal"/>
        <w:ind w:hanging="0"/>
        <w:jc w:val="left"/>
        <w:rPr/>
      </w:pPr>
      <w:r>
        <w:rPr>
          <w:rFonts w:cs="Times New Roman" w:ascii="Times New Roman" w:hAnsi="Times New Roman"/>
          <w:sz w:val="28"/>
          <w:szCs w:val="28"/>
          <w:lang w:val="ru-RU"/>
        </w:rPr>
        <w:t xml:space="preserve">Часто в буддизме на востоке это переводится </w:t>
      </w:r>
      <w:r>
        <w:rPr>
          <w:rFonts w:cs="Times New Roman" w:ascii="Times New Roman" w:hAnsi="Times New Roman"/>
          <w:sz w:val="28"/>
          <w:szCs w:val="28"/>
          <w:lang w:val="en-US"/>
        </w:rPr>
        <w:t>«</w:t>
      </w:r>
      <w:r>
        <w:rPr>
          <w:rFonts w:cs="Times New Roman" w:ascii="Times New Roman" w:hAnsi="Times New Roman"/>
          <w:sz w:val="28"/>
          <w:szCs w:val="28"/>
          <w:lang w:val="en-GB"/>
        </w:rPr>
        <w:t>T</w:t>
      </w:r>
      <w:r>
        <w:rPr>
          <w:rFonts w:cs="Times New Roman" w:ascii="Times New Roman" w:hAnsi="Times New Roman"/>
          <w:sz w:val="28"/>
          <w:szCs w:val="28"/>
          <w:lang w:val="en-US"/>
        </w:rPr>
        <w:t xml:space="preserve">aking </w:t>
      </w:r>
      <w:r>
        <w:rPr>
          <w:rFonts w:cs="Times New Roman" w:ascii="Times New Roman" w:hAnsi="Times New Roman"/>
          <w:sz w:val="28"/>
          <w:szCs w:val="28"/>
          <w:lang w:val="en-GB"/>
        </w:rPr>
        <w:t>R</w:t>
      </w:r>
      <w:r>
        <w:rPr>
          <w:rFonts w:cs="Times New Roman" w:ascii="Times New Roman" w:hAnsi="Times New Roman"/>
          <w:sz w:val="28"/>
          <w:szCs w:val="28"/>
          <w:lang w:val="en-US"/>
        </w:rPr>
        <w:t xml:space="preserve">efuge», </w:t>
      </w:r>
      <w:r>
        <w:rPr>
          <w:rFonts w:cs="Times New Roman" w:ascii="Times New Roman" w:hAnsi="Times New Roman"/>
          <w:sz w:val="28"/>
          <w:szCs w:val="28"/>
          <w:lang w:val="ru-RU"/>
        </w:rPr>
        <w:t xml:space="preserve">то есть — принять Прибежище. Но Сангхаракшита сказал, что это более ближе к оригиналу переводить на английском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en-GB"/>
        </w:rPr>
        <w:t>G</w:t>
      </w:r>
      <w:r>
        <w:rPr>
          <w:rFonts w:cs="Times New Roman" w:ascii="Times New Roman" w:hAnsi="Times New Roman"/>
          <w:sz w:val="28"/>
          <w:szCs w:val="28"/>
          <w:lang w:val="en-US"/>
        </w:rPr>
        <w:t xml:space="preserve">oing </w:t>
      </w:r>
      <w:r>
        <w:rPr>
          <w:rFonts w:cs="Times New Roman" w:ascii="Times New Roman" w:hAnsi="Times New Roman"/>
          <w:sz w:val="28"/>
          <w:szCs w:val="28"/>
          <w:lang w:val="en-GB"/>
        </w:rPr>
        <w:t>for R</w:t>
      </w:r>
      <w:r>
        <w:rPr>
          <w:rFonts w:cs="Times New Roman" w:ascii="Times New Roman" w:hAnsi="Times New Roman"/>
          <w:sz w:val="28"/>
          <w:szCs w:val="28"/>
          <w:lang w:val="en-US"/>
        </w:rPr>
        <w:t>efuge</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И на русском мы выбрали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бращение к Прибежищу</w:t>
      </w:r>
      <w:r>
        <w:rPr>
          <w:rFonts w:cs="Times New Roman" w:ascii="Times New Roman" w:hAnsi="Times New Roman"/>
          <w:b w:val="false"/>
          <w:bCs w:val="false"/>
          <w:i w:val="false"/>
          <w:iCs w:val="false"/>
          <w:caps w:val="false"/>
          <w:smallCaps w:val="false"/>
          <w:color w:val="000000"/>
          <w:spacing w:val="0"/>
          <w:sz w:val="28"/>
          <w:szCs w:val="28"/>
          <w:u w:val="none"/>
          <w:lang w:val="ru-RU"/>
        </w:rPr>
        <w:t>», в м</w:t>
      </w:r>
      <w:r>
        <w:rPr>
          <w:rFonts w:cs="Times New Roman" w:ascii="Times New Roman" w:hAnsi="Times New Roman"/>
          <w:sz w:val="28"/>
          <w:szCs w:val="28"/>
          <w:lang w:val="ru-RU"/>
        </w:rPr>
        <w:t xml:space="preserve">ожет быть </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риходить к Прибежищу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 xml:space="preserve">И вторая причина - это более динамическая. Это как мы принимаем ответственность на себя. Я иду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I go</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я обращаюсь.</w:t>
      </w:r>
    </w:p>
    <w:p>
      <w:pPr>
        <w:pStyle w:val="Normal"/>
        <w:ind w:hanging="0"/>
        <w:jc w:val="left"/>
        <w:rPr/>
      </w:pPr>
      <w:r>
        <w:rPr>
          <w:rFonts w:cs="Times New Roman" w:ascii="Times New Roman" w:hAnsi="Times New Roman"/>
          <w:sz w:val="28"/>
          <w:szCs w:val="28"/>
          <w:lang w:val="ru-RU"/>
        </w:rPr>
        <w:t xml:space="preserve">Это две причины, по которой Сангхаракшита выбрал этот перевод на английском -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 xml:space="preserve">Going </w:t>
      </w:r>
      <w:r>
        <w:rPr>
          <w:rFonts w:cs="Times New Roman" w:ascii="Times New Roman" w:hAnsi="Times New Roman"/>
          <w:sz w:val="28"/>
          <w:szCs w:val="28"/>
          <w:lang w:val="en-GB"/>
        </w:rPr>
        <w:t>for R</w:t>
      </w:r>
      <w:r>
        <w:rPr>
          <w:rFonts w:cs="Times New Roman" w:ascii="Times New Roman" w:hAnsi="Times New Roman"/>
          <w:sz w:val="28"/>
          <w:szCs w:val="28"/>
          <w:lang w:val="en-US"/>
        </w:rPr>
        <w:t>efuge</w:t>
      </w:r>
      <w:r>
        <w:rPr>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и для нас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бращение к Прибежищу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Он сказал больше о том как переводить, как выражать это как-то внутреннее решение у нас. Это ещё является проблемой с переводом с английского, потому что Сангхаракшита использовал это слово «</w:t>
      </w:r>
      <w:r>
        <w:rPr>
          <w:rFonts w:cs="Times New Roman" w:ascii="Times New Roman" w:hAnsi="Times New Roman"/>
          <w:sz w:val="28"/>
          <w:szCs w:val="28"/>
          <w:lang w:val="en-GB"/>
        </w:rPr>
        <w:t>Commitment</w:t>
      </w:r>
      <w:r>
        <w:rPr>
          <w:rFonts w:cs="Times New Roman" w:ascii="Times New Roman" w:hAnsi="Times New Roman"/>
          <w:b w:val="false"/>
          <w:bCs w:val="false"/>
          <w:i w:val="false"/>
          <w:iCs w:val="false"/>
          <w:caps w:val="false"/>
          <w:smallCaps w:val="false"/>
          <w:color w:val="000000"/>
          <w:spacing w:val="0"/>
          <w:sz w:val="28"/>
          <w:szCs w:val="28"/>
          <w:u w:val="none"/>
          <w:lang w:val="en-GB"/>
        </w:rPr>
        <w:t>»</w:t>
      </w:r>
      <w:r>
        <w:rPr>
          <w:rFonts w:cs="Times New Roman" w:ascii="Times New Roman" w:hAnsi="Times New Roman"/>
          <w:sz w:val="28"/>
          <w:szCs w:val="28"/>
          <w:lang w:val="ru-RU"/>
        </w:rPr>
        <w:t xml:space="preserve">. Это слово, которое является, трудно перевести на русский. Может быть </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освящение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может быть </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ринять решение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Но это слово уже существует на русском, я видел, Яндекс мне сказал, что есть русское слово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и может быть это лучше всего как перевод.</w:t>
      </w:r>
    </w:p>
    <w:p>
      <w:pPr>
        <w:pStyle w:val="Normal"/>
        <w:ind w:hanging="0"/>
        <w:jc w:val="left"/>
        <w:rPr/>
      </w:pPr>
      <w:r>
        <w:rPr>
          <w:rFonts w:cs="Times New Roman" w:ascii="Times New Roman" w:hAnsi="Times New Roman"/>
          <w:sz w:val="28"/>
          <w:szCs w:val="28"/>
          <w:lang w:val="ru-RU"/>
        </w:rPr>
        <w:t>И если у нас есть «Коммитмент</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у нас как-то сильные личные решения, что сделать и продолжать это делать? И продолжение - это важно, и он хотел сказать, подчеркнуть, что это важно для нас в нашей духовной жизни, потому что часть себя хочет развиваться, хочет медитировать и часть себя не хочет, хочет сделать что-то другое или просто не хочет медитировать и так далее.</w:t>
      </w:r>
    </w:p>
    <w:p>
      <w:pPr>
        <w:pStyle w:val="Normal"/>
        <w:ind w:hanging="0"/>
        <w:jc w:val="left"/>
        <w:rPr/>
      </w:pPr>
      <w:r>
        <w:rPr>
          <w:rFonts w:cs="Times New Roman" w:ascii="Times New Roman" w:hAnsi="Times New Roman"/>
          <w:sz w:val="28"/>
          <w:szCs w:val="28"/>
          <w:lang w:val="ru-RU"/>
        </w:rPr>
        <w:t xml:space="preserve">И это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 -</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это качество, которое даёт нам способ продолжать практику. Поэтому без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просто мы будем медитировать некоторое время, потом что-то ещё появляется в нашей жизни и мы просто будем следовать другим целям.</w:t>
      </w:r>
    </w:p>
    <w:p>
      <w:pPr>
        <w:pStyle w:val="Normal"/>
        <w:ind w:hanging="0"/>
        <w:jc w:val="left"/>
        <w:rPr/>
      </w:pPr>
      <w:r>
        <w:rPr>
          <w:rFonts w:cs="Times New Roman" w:ascii="Times New Roman" w:hAnsi="Times New Roman"/>
          <w:sz w:val="28"/>
          <w:szCs w:val="28"/>
          <w:lang w:val="ru-RU"/>
        </w:rPr>
        <w:t xml:space="preserve">И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 это также важно, потому что чаще всего то, что будет препятствия к нашей духовной жизни - это будет внутренние препятствия. И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 -</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это то, что даёт нам способ их определить, это просто важно, что мы решаем как сделать, чтобы продолжать на пути, когда что-то возникает в нас, которое хочет увлекать нас.</w:t>
      </w:r>
    </w:p>
    <w:p>
      <w:pPr>
        <w:pStyle w:val="Normal"/>
        <w:ind w:hanging="0"/>
        <w:jc w:val="left"/>
        <w:rPr/>
      </w:pPr>
      <w:r>
        <w:rPr>
          <w:rFonts w:cs="Times New Roman" w:ascii="Times New Roman" w:hAnsi="Times New Roman"/>
          <w:sz w:val="28"/>
          <w:szCs w:val="28"/>
          <w:lang w:val="ru-RU"/>
        </w:rPr>
        <w:t xml:space="preserve">Я ещё не забыл, что я отвечаю на вопрос. Я хочу принять прибежище — что надо сделать? Это как длинный ответ на вопрос. Но до ответа я хотел просто сказать что-то ещё по поводу того, что это такое за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что это такое за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бращение к прибежищу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Потому что Сангхаракшита также сказал, что есть разные уровни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«Коммитмента»</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разные уровни </w:t>
      </w:r>
      <w:r>
        <w:rPr>
          <w:rFonts w:cs="Times New Roman" w:ascii="Times New Roman" w:hAnsi="Times New Roman"/>
          <w:b w:val="false"/>
          <w:bCs w:val="false"/>
          <w:i w:val="false"/>
          <w:iCs w:val="false"/>
          <w:caps w:val="false"/>
          <w:smallCaps w:val="false"/>
          <w:color w:val="000000"/>
          <w:spacing w:val="0"/>
          <w:sz w:val="28"/>
          <w:szCs w:val="28"/>
          <w:u w:val="none"/>
          <w:lang w:val="ru-RU"/>
        </w:rPr>
        <w:t>«О</w:t>
      </w:r>
      <w:r>
        <w:rPr>
          <w:rFonts w:cs="Times New Roman" w:ascii="Times New Roman" w:hAnsi="Times New Roman"/>
          <w:sz w:val="28"/>
          <w:szCs w:val="28"/>
          <w:lang w:val="ru-RU"/>
        </w:rPr>
        <w:t>бращения к Прибежищу</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И первый уровень - это полезно знать, какие они являются, потому что видеть где мы находимся и что для нас будет следующий шаг. И первый уровень разделяется в двух частях.</w:t>
      </w:r>
    </w:p>
    <w:p>
      <w:pPr>
        <w:pStyle w:val="Normal"/>
        <w:ind w:hanging="0"/>
        <w:jc w:val="left"/>
        <w:rPr/>
      </w:pPr>
      <w:r>
        <w:rPr>
          <w:rFonts w:cs="Times New Roman" w:ascii="Times New Roman" w:hAnsi="Times New Roman"/>
          <w:sz w:val="28"/>
          <w:szCs w:val="28"/>
          <w:lang w:val="ru-RU"/>
        </w:rPr>
        <w:t xml:space="preserve">Во-первых - это </w:t>
      </w:r>
      <w:r>
        <w:rPr>
          <w:rFonts w:cs="Times New Roman" w:ascii="Times New Roman" w:hAnsi="Times New Roman"/>
          <w:b w:val="false"/>
          <w:bCs w:val="false"/>
          <w:i w:val="false"/>
          <w:iCs w:val="false"/>
          <w:caps w:val="false"/>
          <w:smallCaps w:val="false"/>
          <w:color w:val="000000"/>
          <w:spacing w:val="0"/>
          <w:sz w:val="28"/>
          <w:szCs w:val="28"/>
          <w:u w:val="none"/>
          <w:lang w:val="ru-RU"/>
        </w:rPr>
        <w:t>«К</w:t>
      </w:r>
      <w:r>
        <w:rPr>
          <w:rFonts w:cs="Times New Roman" w:ascii="Times New Roman" w:hAnsi="Times New Roman"/>
          <w:sz w:val="28"/>
          <w:szCs w:val="28"/>
          <w:lang w:val="ru-RU"/>
        </w:rPr>
        <w:t>ультурное</w:t>
      </w:r>
      <w:r>
        <w:rPr>
          <w:rFonts w:cs="Times New Roman" w:ascii="Times New Roman" w:hAnsi="Times New Roman"/>
          <w:b w:val="false"/>
          <w:bCs w:val="false"/>
          <w:i w:val="false"/>
          <w:iCs w:val="false"/>
          <w:caps w:val="false"/>
          <w:smallCaps w:val="false"/>
          <w:color w:val="000000"/>
          <w:spacing w:val="0"/>
          <w:sz w:val="28"/>
          <w:szCs w:val="28"/>
          <w:u w:val="none"/>
          <w:lang w:val="ru-RU"/>
        </w:rPr>
        <w:t>» или «С</w:t>
      </w:r>
      <w:r>
        <w:rPr>
          <w:rFonts w:cs="Times New Roman" w:ascii="Times New Roman" w:hAnsi="Times New Roman"/>
          <w:sz w:val="28"/>
          <w:szCs w:val="28"/>
          <w:lang w:val="ru-RU"/>
        </w:rPr>
        <w:t>оциальное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обращение к Прибежищу. Культурное или социальное - это для тех, кто родился в буддийских странах.</w:t>
      </w:r>
    </w:p>
    <w:p>
      <w:pPr>
        <w:pStyle w:val="Normal"/>
        <w:ind w:hanging="0"/>
        <w:jc w:val="left"/>
        <w:rPr/>
      </w:pPr>
      <w:r>
        <w:rPr>
          <w:rFonts w:cs="Times New Roman" w:ascii="Times New Roman" w:hAnsi="Times New Roman"/>
          <w:sz w:val="28"/>
          <w:szCs w:val="28"/>
          <w:lang w:val="ru-RU"/>
        </w:rPr>
        <w:t>Люди часто скажут, что я родился буддистом. Сангхаракшита сказал, что  родится буддистом — это противоречие.</w:t>
      </w:r>
    </w:p>
    <w:p>
      <w:pPr>
        <w:pStyle w:val="Normal"/>
        <w:ind w:hanging="0"/>
        <w:jc w:val="left"/>
        <w:rPr/>
      </w:pPr>
      <w:r>
        <w:rPr>
          <w:rFonts w:cs="Times New Roman" w:ascii="Times New Roman" w:hAnsi="Times New Roman"/>
          <w:sz w:val="28"/>
          <w:szCs w:val="28"/>
          <w:lang w:val="ru-RU"/>
        </w:rPr>
        <w:t>Но в этом уровне, да человек чувствует что да, я буддист. И это просто часть его идентичности, идентичности на культурном уровне. Но без серьёзного решения практиковать эти учения, которые давал всем Будда, без того что мы поставим в нашу духовную жизнь, наше духовное развитие, в центре нашей жизни, сделать его приоритет.</w:t>
      </w:r>
    </w:p>
    <w:p>
      <w:pPr>
        <w:pStyle w:val="Normal"/>
        <w:ind w:hanging="0"/>
        <w:jc w:val="left"/>
        <w:rPr/>
      </w:pPr>
      <w:r>
        <w:rPr>
          <w:rFonts w:cs="Times New Roman" w:ascii="Times New Roman" w:hAnsi="Times New Roman"/>
          <w:sz w:val="28"/>
          <w:szCs w:val="28"/>
          <w:lang w:val="ru-RU"/>
        </w:rPr>
        <w:t>Во-вторых - это не то, что мы родились в буддийских странах, а то, что наше обращение к Прибежищу предварительно. Это для нас, когда мы впервые встречаемся с учением Будды, мы приходим в первый раз на занятия, мы продолжаем приходить на занятия. Мы не можем сказать в начале, что мы верим, что мы знаем, что учение буддизма ведёт к истине. Но, мы готовы просто попробовать и видеть то, что будет. Это как нужный уровень, нужный шаг. Нужно признать, что в начале мы просто попробуем, мы увидем то, что будет. Не надо быть точно уверенным, что это путь к истине, когда у нас нет достаточной информации, чтобы проверять эти.</w:t>
      </w:r>
    </w:p>
    <w:p>
      <w:pPr>
        <w:pStyle w:val="Normal"/>
        <w:ind w:hanging="0"/>
        <w:jc w:val="left"/>
        <w:rPr/>
      </w:pPr>
      <w:r>
        <w:rPr>
          <w:rFonts w:cs="Times New Roman" w:ascii="Times New Roman" w:hAnsi="Times New Roman"/>
          <w:sz w:val="28"/>
          <w:szCs w:val="28"/>
          <w:lang w:val="ru-RU"/>
        </w:rPr>
        <w:t xml:space="preserve">Второй уровень - это называется </w:t>
      </w:r>
      <w:r>
        <w:rPr>
          <w:rFonts w:cs="Times New Roman" w:ascii="Times New Roman" w:hAnsi="Times New Roman"/>
          <w:b w:val="false"/>
          <w:bCs w:val="false"/>
          <w:i w:val="false"/>
          <w:iCs w:val="false"/>
          <w:caps w:val="false"/>
          <w:smallCaps w:val="false"/>
          <w:color w:val="000000"/>
          <w:spacing w:val="0"/>
          <w:sz w:val="28"/>
          <w:szCs w:val="28"/>
          <w:u w:val="none"/>
          <w:lang w:val="ru-RU"/>
        </w:rPr>
        <w:t>«Д</w:t>
      </w:r>
      <w:r>
        <w:rPr>
          <w:rFonts w:cs="Times New Roman" w:ascii="Times New Roman" w:hAnsi="Times New Roman"/>
          <w:sz w:val="28"/>
          <w:szCs w:val="28"/>
          <w:lang w:val="ru-RU"/>
        </w:rPr>
        <w:t>ейственное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или </w:t>
      </w:r>
      <w:r>
        <w:rPr>
          <w:rFonts w:cs="Times New Roman" w:ascii="Times New Roman" w:hAnsi="Times New Roman"/>
          <w:b w:val="false"/>
          <w:bCs w:val="false"/>
          <w:i w:val="false"/>
          <w:iCs w:val="false"/>
          <w:caps w:val="false"/>
          <w:smallCaps w:val="false"/>
          <w:color w:val="000000"/>
          <w:spacing w:val="0"/>
          <w:sz w:val="28"/>
          <w:szCs w:val="28"/>
          <w:u w:val="none"/>
          <w:lang w:val="ru-RU"/>
        </w:rPr>
        <w:t>«Э</w:t>
      </w:r>
      <w:r>
        <w:rPr>
          <w:rFonts w:cs="Times New Roman" w:ascii="Times New Roman" w:hAnsi="Times New Roman"/>
          <w:sz w:val="28"/>
          <w:szCs w:val="28"/>
          <w:lang w:val="ru-RU"/>
        </w:rPr>
        <w:t>ффективное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обращение к Прибежищу, что это значит? Это когда мы решили практиковать учение, жить согласно Дхарме и мы действуем с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«Коммитментом»</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Мы способны продолжать действовать с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«Коммитментом»</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Если мы продолжаем быть в хороших условиях для нашей духовной жизни.</w:t>
      </w:r>
    </w:p>
    <w:p>
      <w:pPr>
        <w:pStyle w:val="Normal"/>
        <w:ind w:hanging="0"/>
        <w:jc w:val="left"/>
        <w:rPr/>
      </w:pPr>
      <w:r>
        <w:rPr>
          <w:rFonts w:cs="Times New Roman" w:ascii="Times New Roman" w:hAnsi="Times New Roman"/>
          <w:sz w:val="28"/>
          <w:szCs w:val="28"/>
          <w:lang w:val="ru-RU"/>
        </w:rPr>
        <w:t xml:space="preserve">Это важно сказать, что быть в хороших условиях. Это признание, что если мы находимся в трудных случаях, если наша жизнь становится очень трудна, большие трудности, мы ещё не готовы продолжать эффективно практиковать. Но если всё стабильно, хорошо, положительно и мы можем быть довольно уверенны, что мы можем продолжать на духовном пути - это как выражается, описывать этот уровень </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«Коммитмента»</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 xml:space="preserve">Третий - это называется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Р</w:t>
      </w:r>
      <w:r>
        <w:rPr>
          <w:rFonts w:cs="Times New Roman" w:ascii="Times New Roman" w:hAnsi="Times New Roman"/>
          <w:sz w:val="28"/>
          <w:szCs w:val="28"/>
          <w:lang w:val="ru-RU"/>
        </w:rPr>
        <w:t>еальное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или </w:t>
      </w:r>
      <w:r>
        <w:rPr>
          <w:rFonts w:cs="Times New Roman" w:ascii="Times New Roman" w:hAnsi="Times New Roman"/>
          <w:b w:val="false"/>
          <w:bCs w:val="false"/>
          <w:i w:val="false"/>
          <w:iCs w:val="false"/>
          <w:caps w:val="false"/>
          <w:smallCaps w:val="false"/>
          <w:color w:val="000000"/>
          <w:spacing w:val="0"/>
          <w:sz w:val="28"/>
          <w:szCs w:val="28"/>
          <w:u w:val="none"/>
          <w:lang w:val="ru-RU"/>
        </w:rPr>
        <w:t xml:space="preserve">«Подлинное» </w:t>
      </w:r>
      <w:r>
        <w:rPr>
          <w:rFonts w:cs="Times New Roman" w:ascii="Times New Roman" w:hAnsi="Times New Roman"/>
          <w:sz w:val="28"/>
          <w:szCs w:val="28"/>
          <w:lang w:val="ru-RU"/>
        </w:rPr>
        <w:t xml:space="preserve">обращение к Прибежищу. И здесь главное изменение, которое происходит, когда мы достигли </w:t>
      </w:r>
      <w:r>
        <w:rPr>
          <w:rFonts w:cs="Times New Roman" w:ascii="Times New Roman" w:hAnsi="Times New Roman"/>
          <w:sz w:val="28"/>
          <w:szCs w:val="28"/>
          <w:lang w:val="ru-RU"/>
        </w:rPr>
        <w:t>такой</w:t>
      </w:r>
      <w:r>
        <w:rPr>
          <w:rFonts w:cs="Times New Roman" w:ascii="Times New Roman" w:hAnsi="Times New Roman"/>
          <w:sz w:val="28"/>
          <w:szCs w:val="28"/>
          <w:lang w:val="ru-RU"/>
        </w:rPr>
        <w:t xml:space="preserve"> уровень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такой</w:t>
      </w:r>
      <w:r>
        <w:rPr>
          <w:rFonts w:cs="Times New Roman" w:ascii="Times New Roman" w:hAnsi="Times New Roman"/>
          <w:sz w:val="28"/>
          <w:szCs w:val="28"/>
          <w:lang w:val="ru-RU"/>
        </w:rPr>
        <w:t xml:space="preserve"> уровень обращения к Прибежищу, </w:t>
      </w:r>
      <w:r>
        <w:rPr>
          <w:rFonts w:cs="Times New Roman" w:ascii="Times New Roman" w:hAnsi="Times New Roman"/>
          <w:sz w:val="28"/>
          <w:szCs w:val="28"/>
          <w:lang w:val="ru-RU"/>
        </w:rPr>
        <w:t>когда</w:t>
      </w:r>
      <w:r>
        <w:rPr>
          <w:rFonts w:cs="Times New Roman" w:ascii="Times New Roman" w:hAnsi="Times New Roman"/>
          <w:sz w:val="28"/>
          <w:szCs w:val="28"/>
          <w:lang w:val="ru-RU"/>
        </w:rPr>
        <w:t xml:space="preserve"> невозможно отступить.</w:t>
      </w:r>
    </w:p>
    <w:p>
      <w:pPr>
        <w:pStyle w:val="Normal"/>
        <w:ind w:hanging="0"/>
        <w:jc w:val="left"/>
        <w:rPr/>
      </w:pPr>
      <w:r>
        <w:rPr>
          <w:rFonts w:cs="Times New Roman" w:ascii="Times New Roman" w:hAnsi="Times New Roman"/>
          <w:sz w:val="28"/>
          <w:szCs w:val="28"/>
          <w:lang w:val="ru-RU"/>
        </w:rPr>
        <w:t xml:space="preserve">И даже сказал Будда в писании Палйского канона, что такой человек, который достиг такого уровня, даже можно сказать, что его судьба — </w:t>
      </w:r>
      <w:r>
        <w:rPr>
          <w:rFonts w:cs="Times New Roman" w:ascii="Times New Roman" w:hAnsi="Times New Roman"/>
          <w:sz w:val="28"/>
          <w:szCs w:val="28"/>
          <w:lang w:val="ru-RU"/>
        </w:rPr>
        <w:t>это дистижение</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П</w:t>
      </w:r>
      <w:r>
        <w:rPr>
          <w:rFonts w:cs="Times New Roman" w:ascii="Times New Roman" w:hAnsi="Times New Roman"/>
          <w:sz w:val="28"/>
          <w:szCs w:val="28"/>
          <w:lang w:val="ru-RU"/>
        </w:rPr>
        <w:t>росветл</w:t>
      </w:r>
      <w:r>
        <w:rPr>
          <w:rFonts w:cs="Times New Roman" w:ascii="Times New Roman" w:hAnsi="Times New Roman"/>
          <w:sz w:val="28"/>
          <w:szCs w:val="28"/>
          <w:lang w:val="ru-RU"/>
        </w:rPr>
        <w:t>ения</w:t>
      </w:r>
      <w:r>
        <w:rPr>
          <w:rFonts w:cs="Times New Roman" w:ascii="Times New Roman" w:hAnsi="Times New Roman"/>
          <w:sz w:val="28"/>
          <w:szCs w:val="28"/>
          <w:lang w:val="ru-RU"/>
        </w:rPr>
        <w:t xml:space="preserve">. Может быть не в той же жизни, </w:t>
      </w:r>
      <w:r>
        <w:rPr>
          <w:rFonts w:cs="Times New Roman" w:ascii="Times New Roman" w:hAnsi="Times New Roman"/>
          <w:sz w:val="28"/>
          <w:szCs w:val="28"/>
          <w:lang w:val="ru-RU"/>
        </w:rPr>
        <w:t xml:space="preserve">а </w:t>
      </w:r>
      <w:r>
        <w:rPr>
          <w:rFonts w:cs="Times New Roman" w:ascii="Times New Roman" w:hAnsi="Times New Roman"/>
          <w:sz w:val="28"/>
          <w:szCs w:val="28"/>
          <w:lang w:val="ru-RU"/>
        </w:rPr>
        <w:t>в следующих жизнях. Но не надо ждать больше чем семь жизней. Так традиционно в Палийском каноне Будда говорил об этом уровне.</w:t>
      </w:r>
    </w:p>
    <w:p>
      <w:pPr>
        <w:pStyle w:val="Normal"/>
        <w:ind w:hanging="0"/>
        <w:jc w:val="left"/>
        <w:rPr/>
      </w:pPr>
      <w:r>
        <w:rPr>
          <w:rFonts w:cs="Times New Roman" w:ascii="Times New Roman" w:hAnsi="Times New Roman"/>
          <w:sz w:val="28"/>
          <w:szCs w:val="28"/>
          <w:lang w:val="ru-RU"/>
        </w:rPr>
        <w:t>Э</w:t>
      </w:r>
      <w:r>
        <w:rPr>
          <w:rFonts w:cs="Times New Roman" w:ascii="Times New Roman" w:hAnsi="Times New Roman"/>
          <w:sz w:val="28"/>
          <w:szCs w:val="28"/>
          <w:lang w:val="ru-RU"/>
        </w:rPr>
        <w:t xml:space="preserve">тот уровень достигается, когда мы </w:t>
      </w:r>
      <w:r>
        <w:rPr>
          <w:rFonts w:cs="Times New Roman" w:ascii="Times New Roman" w:hAnsi="Times New Roman"/>
          <w:sz w:val="28"/>
          <w:szCs w:val="28"/>
          <w:lang w:val="ru-RU"/>
        </w:rPr>
        <w:t xml:space="preserve">первый раз </w:t>
      </w:r>
      <w:r>
        <w:rPr>
          <w:rFonts w:cs="Times New Roman" w:ascii="Times New Roman" w:hAnsi="Times New Roman"/>
          <w:sz w:val="28"/>
          <w:szCs w:val="28"/>
          <w:lang w:val="ru-RU"/>
        </w:rPr>
        <w:t xml:space="preserve">видим вещи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Т</w:t>
      </w:r>
      <w:r>
        <w:rPr>
          <w:rFonts w:cs="Times New Roman" w:ascii="Times New Roman" w:hAnsi="Times New Roman"/>
          <w:sz w:val="28"/>
          <w:szCs w:val="28"/>
          <w:lang w:val="ru-RU"/>
        </w:rPr>
        <w:t xml:space="preserve">акими как они </w:t>
      </w:r>
      <w:r>
        <w:rPr>
          <w:rFonts w:cs="Times New Roman" w:ascii="Times New Roman" w:hAnsi="Times New Roman"/>
          <w:sz w:val="28"/>
          <w:szCs w:val="28"/>
          <w:lang w:val="ru-RU"/>
        </w:rPr>
        <w:t>ес</w:t>
      </w:r>
      <w:r>
        <w:rPr>
          <w:rFonts w:cs="Times New Roman" w:ascii="Times New Roman" w:hAnsi="Times New Roman"/>
          <w:sz w:val="28"/>
          <w:szCs w:val="28"/>
          <w:lang w:val="ru-RU"/>
        </w:rPr>
        <w:t>ть</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когда возникает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И</w:t>
      </w:r>
      <w:r>
        <w:rPr>
          <w:rFonts w:cs="Times New Roman" w:ascii="Times New Roman" w:hAnsi="Times New Roman"/>
          <w:sz w:val="28"/>
          <w:szCs w:val="28"/>
          <w:lang w:val="ru-RU"/>
        </w:rPr>
        <w:t>нсайт</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П</w:t>
      </w:r>
      <w:r>
        <w:rPr>
          <w:rFonts w:cs="Times New Roman" w:ascii="Times New Roman" w:hAnsi="Times New Roman"/>
          <w:sz w:val="28"/>
          <w:szCs w:val="28"/>
          <w:lang w:val="ru-RU"/>
        </w:rPr>
        <w:t>роникновение</w:t>
      </w:r>
      <w:r>
        <w:rPr>
          <w:rFonts w:cs="Times New Roman" w:ascii="Times New Roman" w:hAnsi="Times New Roman"/>
          <w:b w:val="false"/>
          <w:bCs w:val="false"/>
          <w:i w:val="false"/>
          <w:iCs w:val="false"/>
          <w:caps w:val="false"/>
          <w:smallCaps w:val="false"/>
          <w:color w:val="000000"/>
          <w:spacing w:val="0"/>
          <w:sz w:val="28"/>
          <w:szCs w:val="28"/>
          <w:u w:val="none"/>
          <w:lang w:val="ru-RU"/>
        </w:rPr>
        <w:t xml:space="preserve">». </w:t>
      </w:r>
      <w:r>
        <w:rPr>
          <w:rFonts w:cs="Times New Roman" w:ascii="Times New Roman" w:hAnsi="Times New Roman"/>
          <w:b w:val="false"/>
          <w:bCs w:val="false"/>
          <w:i w:val="false"/>
          <w:iCs w:val="false"/>
          <w:caps w:val="false"/>
          <w:smallCaps w:val="false"/>
          <w:color w:val="000000"/>
          <w:spacing w:val="0"/>
          <w:sz w:val="28"/>
          <w:szCs w:val="28"/>
          <w:u w:val="none"/>
          <w:lang w:val="ru-RU"/>
        </w:rPr>
        <w:t xml:space="preserve">То есть </w:t>
      </w:r>
      <w:r>
        <w:rPr>
          <w:rFonts w:cs="Times New Roman" w:ascii="Times New Roman" w:hAnsi="Times New Roman"/>
          <w:sz w:val="28"/>
          <w:szCs w:val="28"/>
          <w:lang w:val="ru-RU"/>
        </w:rPr>
        <w:t>видеть вещи такими как они есть, на основе того, что мы испытываем в состоянии самадхи, в состоянии дхьяны — индийское слово, которое выражает медитативное сосредоточение.</w:t>
      </w:r>
    </w:p>
    <w:p>
      <w:pPr>
        <w:pStyle w:val="Normal"/>
        <w:ind w:hanging="0"/>
        <w:jc w:val="left"/>
        <w:rPr/>
      </w:pPr>
      <w:r>
        <w:rPr>
          <w:rFonts w:cs="Times New Roman" w:ascii="Times New Roman" w:hAnsi="Times New Roman"/>
          <w:sz w:val="28"/>
          <w:szCs w:val="28"/>
          <w:lang w:val="ru-RU"/>
        </w:rPr>
        <w:t>Есть ещё более высшие уровни, которые знают что, тот человек вернулся всего один раз и не надо ждать больше чем одно перерождение.</w:t>
      </w:r>
    </w:p>
    <w:p>
      <w:pPr>
        <w:pStyle w:val="Normal"/>
        <w:ind w:hanging="0"/>
        <w:jc w:val="left"/>
        <w:rPr/>
      </w:pPr>
      <w:r>
        <w:rPr>
          <w:rFonts w:cs="Times New Roman" w:ascii="Times New Roman" w:hAnsi="Times New Roman"/>
          <w:sz w:val="28"/>
          <w:szCs w:val="28"/>
          <w:lang w:val="ru-RU"/>
        </w:rPr>
        <w:t>Есть ещё высшие уровни, что после смерти этот человек, скажем человек достигает просветления в рай, а не перерождается.</w:t>
      </w:r>
    </w:p>
    <w:p>
      <w:pPr>
        <w:pStyle w:val="Normal"/>
        <w:ind w:hanging="0"/>
        <w:jc w:val="left"/>
        <w:rPr/>
      </w:pPr>
      <w:r>
        <w:rPr>
          <w:rFonts w:cs="Times New Roman" w:ascii="Times New Roman" w:hAnsi="Times New Roman"/>
          <w:sz w:val="28"/>
          <w:szCs w:val="28"/>
          <w:lang w:val="ru-RU"/>
        </w:rPr>
        <w:t xml:space="preserve">И ещё один высший уровень, это уровень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А</w:t>
      </w:r>
      <w:r>
        <w:rPr>
          <w:rFonts w:cs="Times New Roman" w:ascii="Times New Roman" w:hAnsi="Times New Roman"/>
          <w:sz w:val="28"/>
          <w:szCs w:val="28"/>
          <w:lang w:val="ru-RU"/>
        </w:rPr>
        <w:t>р</w:t>
      </w:r>
      <w:r>
        <w:rPr>
          <w:rFonts w:cs="Times New Roman" w:ascii="Times New Roman" w:hAnsi="Times New Roman"/>
          <w:sz w:val="28"/>
          <w:szCs w:val="28"/>
          <w:lang w:val="ru-RU"/>
        </w:rPr>
        <w:t>а</w:t>
      </w:r>
      <w:r>
        <w:rPr>
          <w:rFonts w:cs="Times New Roman" w:ascii="Times New Roman" w:hAnsi="Times New Roman"/>
          <w:sz w:val="28"/>
          <w:szCs w:val="28"/>
          <w:lang w:val="ru-RU"/>
        </w:rPr>
        <w:t>хата</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 xml:space="preserve">Просветлённый здесь и сейчас. </w:t>
      </w:r>
    </w:p>
    <w:p>
      <w:pPr>
        <w:pStyle w:val="Normal"/>
        <w:ind w:hanging="0"/>
        <w:jc w:val="left"/>
        <w:rPr/>
      </w:pPr>
      <w:r>
        <w:rPr>
          <w:rFonts w:cs="Times New Roman" w:ascii="Times New Roman" w:hAnsi="Times New Roman"/>
          <w:sz w:val="28"/>
          <w:szCs w:val="28"/>
          <w:lang w:val="ru-RU"/>
        </w:rPr>
        <w:t xml:space="preserve">И четвёртый уровень - это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А</w:t>
      </w:r>
      <w:r>
        <w:rPr>
          <w:rFonts w:cs="Times New Roman" w:ascii="Times New Roman" w:hAnsi="Times New Roman"/>
          <w:sz w:val="28"/>
          <w:szCs w:val="28"/>
          <w:lang w:val="ru-RU"/>
        </w:rPr>
        <w:t>бсолютное</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обращение к Прибежищу. Мы стали </w:t>
      </w:r>
      <w:r>
        <w:rPr>
          <w:rFonts w:cs="Times New Roman" w:ascii="Times New Roman" w:hAnsi="Times New Roman"/>
          <w:sz w:val="28"/>
          <w:szCs w:val="28"/>
          <w:lang w:val="ru-RU"/>
        </w:rPr>
        <w:t>П</w:t>
      </w:r>
      <w:r>
        <w:rPr>
          <w:rFonts w:cs="Times New Roman" w:ascii="Times New Roman" w:hAnsi="Times New Roman"/>
          <w:sz w:val="28"/>
          <w:szCs w:val="28"/>
          <w:lang w:val="ru-RU"/>
        </w:rPr>
        <w:t>росветленным, невозможно много сказать об этом, но может быть это достаточно сказать, что мы становимся сами, собственным Прибежищем.</w:t>
      </w:r>
    </w:p>
    <w:p>
      <w:pPr>
        <w:pStyle w:val="Normal"/>
        <w:ind w:hanging="0"/>
        <w:jc w:val="left"/>
        <w:rPr/>
      </w:pPr>
      <w:r>
        <w:rPr>
          <w:rFonts w:cs="Times New Roman" w:ascii="Times New Roman" w:hAnsi="Times New Roman"/>
          <w:sz w:val="28"/>
          <w:szCs w:val="28"/>
          <w:lang w:val="ru-RU"/>
        </w:rPr>
        <w:t>Наконец-то мы готовы вернуться к объекту, к вопросу — когда я могу принять Прибежище? Можно сказать, что обращение к Прибежищу - это как наше отношение в Будде, в Д</w:t>
      </w:r>
      <w:r>
        <w:rPr>
          <w:rFonts w:cs="Times New Roman" w:ascii="Times New Roman" w:hAnsi="Times New Roman"/>
          <w:sz w:val="28"/>
          <w:szCs w:val="28"/>
          <w:lang w:val="ru-RU"/>
        </w:rPr>
        <w:t>х</w:t>
      </w:r>
      <w:r>
        <w:rPr>
          <w:rFonts w:cs="Times New Roman" w:ascii="Times New Roman" w:hAnsi="Times New Roman"/>
          <w:sz w:val="28"/>
          <w:szCs w:val="28"/>
          <w:lang w:val="ru-RU"/>
        </w:rPr>
        <w:t>арме, в Санге. Это что-то, которое мы стараемся развивать и сделать глубже и глубже постоянно в нашей жизни.</w:t>
      </w:r>
    </w:p>
    <w:p>
      <w:pPr>
        <w:pStyle w:val="Normal"/>
        <w:ind w:hanging="0"/>
        <w:jc w:val="left"/>
        <w:rPr/>
      </w:pPr>
      <w:r>
        <w:rPr>
          <w:rFonts w:cs="Times New Roman" w:ascii="Times New Roman" w:hAnsi="Times New Roman"/>
          <w:sz w:val="28"/>
          <w:szCs w:val="28"/>
          <w:lang w:val="ru-RU"/>
        </w:rPr>
        <w:t>И е</w:t>
      </w:r>
      <w:r>
        <w:rPr>
          <w:rFonts w:cs="Times New Roman" w:ascii="Times New Roman" w:hAnsi="Times New Roman"/>
          <w:sz w:val="28"/>
          <w:szCs w:val="28"/>
          <w:lang w:val="ru-RU"/>
        </w:rPr>
        <w:t xml:space="preserve">сть внешнее выражение его, которое мы можем сделать во время ритуала, во время пуджы — во время практики поклонения. И это особенно, когда мы повторяем слова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Прибежища и наставления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 на Пали, которые мы сделаем по четвергам здесь. Мы начинаем с пуджы. И часть пуджы - это повторение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Прибежища и наставления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w:t>
      </w:r>
    </w:p>
    <w:p>
      <w:pPr>
        <w:pStyle w:val="Normal"/>
        <w:ind w:hanging="0"/>
        <w:jc w:val="left"/>
        <w:rPr/>
      </w:pPr>
      <w:r>
        <w:rPr>
          <w:rFonts w:cs="Times New Roman" w:ascii="Times New Roman" w:hAnsi="Times New Roman"/>
          <w:sz w:val="28"/>
          <w:szCs w:val="28"/>
          <w:lang w:val="ru-RU"/>
        </w:rPr>
        <w:t xml:space="preserve">И когда мы можем </w:t>
      </w:r>
      <w:r>
        <w:rPr>
          <w:rFonts w:cs="Times New Roman" w:ascii="Times New Roman" w:hAnsi="Times New Roman"/>
          <w:sz w:val="28"/>
          <w:szCs w:val="28"/>
          <w:lang w:val="ru-RU"/>
        </w:rPr>
        <w:t>обращаться к</w:t>
      </w:r>
      <w:r>
        <w:rPr>
          <w:rFonts w:cs="Times New Roman" w:ascii="Times New Roman" w:hAnsi="Times New Roman"/>
          <w:sz w:val="28"/>
          <w:szCs w:val="28"/>
          <w:lang w:val="ru-RU"/>
        </w:rPr>
        <w:t xml:space="preserve"> Прибежищ</w:t>
      </w:r>
      <w:r>
        <w:rPr>
          <w:rFonts w:cs="Times New Roman" w:ascii="Times New Roman" w:hAnsi="Times New Roman"/>
          <w:sz w:val="28"/>
          <w:szCs w:val="28"/>
          <w:lang w:val="ru-RU"/>
        </w:rPr>
        <w:t>у</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К</w:t>
      </w:r>
      <w:r>
        <w:rPr>
          <w:rFonts w:cs="Times New Roman" w:ascii="Times New Roman" w:hAnsi="Times New Roman"/>
          <w:sz w:val="28"/>
          <w:szCs w:val="28"/>
          <w:lang w:val="ru-RU"/>
        </w:rPr>
        <w:t xml:space="preserve">огда мы начинаем — </w:t>
      </w:r>
      <w:r>
        <w:rPr>
          <w:rFonts w:cs="Times New Roman" w:ascii="Times New Roman" w:hAnsi="Times New Roman"/>
          <w:sz w:val="28"/>
          <w:szCs w:val="28"/>
          <w:lang w:val="ru-RU"/>
        </w:rPr>
        <w:t xml:space="preserve">когда мы </w:t>
      </w:r>
      <w:r>
        <w:rPr>
          <w:rFonts w:cs="Times New Roman" w:ascii="Times New Roman" w:hAnsi="Times New Roman"/>
          <w:sz w:val="28"/>
          <w:szCs w:val="28"/>
          <w:lang w:val="ru-RU"/>
        </w:rPr>
        <w:t>отно</w:t>
      </w:r>
      <w:r>
        <w:rPr>
          <w:rFonts w:cs="Times New Roman" w:ascii="Times New Roman" w:hAnsi="Times New Roman"/>
          <w:sz w:val="28"/>
          <w:szCs w:val="28"/>
          <w:lang w:val="ru-RU"/>
        </w:rPr>
        <w:t>симся</w:t>
      </w:r>
      <w:r>
        <w:rPr>
          <w:rFonts w:cs="Times New Roman" w:ascii="Times New Roman" w:hAnsi="Times New Roman"/>
          <w:sz w:val="28"/>
          <w:szCs w:val="28"/>
          <w:lang w:val="ru-RU"/>
        </w:rPr>
        <w:t xml:space="preserve"> к Будде, к Д</w:t>
      </w:r>
      <w:r>
        <w:rPr>
          <w:rFonts w:cs="Times New Roman" w:ascii="Times New Roman" w:hAnsi="Times New Roman"/>
          <w:sz w:val="28"/>
          <w:szCs w:val="28"/>
          <w:lang w:val="ru-RU"/>
        </w:rPr>
        <w:t>х</w:t>
      </w:r>
      <w:r>
        <w:rPr>
          <w:rFonts w:cs="Times New Roman" w:ascii="Times New Roman" w:hAnsi="Times New Roman"/>
          <w:sz w:val="28"/>
          <w:szCs w:val="28"/>
          <w:lang w:val="ru-RU"/>
        </w:rPr>
        <w:t>арме, к Сангхе таким способом.</w:t>
      </w:r>
    </w:p>
    <w:p>
      <w:pPr>
        <w:pStyle w:val="Normal"/>
        <w:ind w:hanging="0"/>
        <w:jc w:val="left"/>
        <w:rPr/>
      </w:pPr>
      <w:r>
        <w:rPr>
          <w:rFonts w:cs="Times New Roman" w:ascii="Times New Roman" w:hAnsi="Times New Roman"/>
          <w:sz w:val="28"/>
          <w:szCs w:val="28"/>
          <w:lang w:val="ru-RU"/>
        </w:rPr>
        <w:t>И мы можем давать внешнее выражение во время пуджы.</w:t>
      </w:r>
    </w:p>
    <w:p>
      <w:pPr>
        <w:pStyle w:val="Normal"/>
        <w:ind w:hanging="0"/>
        <w:jc w:val="left"/>
        <w:rPr/>
      </w:pPr>
      <w:r>
        <w:rPr>
          <w:rFonts w:cs="Times New Roman" w:ascii="Times New Roman" w:hAnsi="Times New Roman"/>
          <w:sz w:val="28"/>
          <w:szCs w:val="28"/>
          <w:lang w:val="ru-RU"/>
        </w:rPr>
        <w:t>Когда мы приходим к занятиям, считается, что мы стали друзьями. Друг - это человек, который регулярно приходит. Это достаточно, чтобы участвовать в Триратне, чтобы участвовать в нашей традиции — не надо становится членом определённым способом.</w:t>
      </w:r>
    </w:p>
    <w:p>
      <w:pPr>
        <w:pStyle w:val="Normal"/>
        <w:ind w:hanging="0"/>
        <w:jc w:val="left"/>
        <w:rPr/>
      </w:pPr>
      <w:r>
        <w:rPr>
          <w:rFonts w:cs="Times New Roman" w:ascii="Times New Roman" w:hAnsi="Times New Roman"/>
          <w:sz w:val="28"/>
          <w:szCs w:val="28"/>
          <w:lang w:val="ru-RU"/>
        </w:rPr>
        <w:t xml:space="preserve">Если мы приходим по четвергам, мы можем повторять, сделать практики поклонения и выражать — сделать практику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xml:space="preserve">Прибежища </w:t>
      </w:r>
      <w:r>
        <w:rPr>
          <w:rFonts w:cs="Times New Roman" w:ascii="Times New Roman" w:hAnsi="Times New Roman"/>
          <w:sz w:val="28"/>
          <w:szCs w:val="28"/>
          <w:lang w:val="ru-RU"/>
        </w:rPr>
        <w:t>и</w:t>
      </w:r>
      <w:r>
        <w:rPr>
          <w:rFonts w:cs="Times New Roman" w:ascii="Times New Roman" w:hAnsi="Times New Roman"/>
          <w:sz w:val="28"/>
          <w:szCs w:val="28"/>
          <w:lang w:val="ru-RU"/>
        </w:rPr>
        <w:t xml:space="preserve"> наставлении</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И давать внешнее выражение того, как являются наши внутренние отношения к Будде, к Д</w:t>
      </w:r>
      <w:r>
        <w:rPr>
          <w:rFonts w:cs="Times New Roman" w:ascii="Times New Roman" w:hAnsi="Times New Roman"/>
          <w:sz w:val="28"/>
          <w:szCs w:val="28"/>
          <w:lang w:val="ru-RU"/>
        </w:rPr>
        <w:t>х</w:t>
      </w:r>
      <w:r>
        <w:rPr>
          <w:rFonts w:cs="Times New Roman" w:ascii="Times New Roman" w:hAnsi="Times New Roman"/>
          <w:sz w:val="28"/>
          <w:szCs w:val="28"/>
          <w:lang w:val="ru-RU"/>
        </w:rPr>
        <w:t>арме, к Сангхе.</w:t>
      </w:r>
    </w:p>
    <w:p>
      <w:pPr>
        <w:pStyle w:val="Normal"/>
        <w:ind w:hanging="0"/>
        <w:jc w:val="left"/>
        <w:rPr/>
      </w:pPr>
      <w:r>
        <w:rPr>
          <w:rFonts w:cs="Times New Roman" w:ascii="Times New Roman" w:hAnsi="Times New Roman"/>
          <w:sz w:val="28"/>
          <w:szCs w:val="28"/>
          <w:lang w:val="ru-RU"/>
        </w:rPr>
        <w:t>Но можно также следующий шаг также — спросить стать «</w:t>
      </w:r>
      <w:r>
        <w:rPr>
          <w:rFonts w:cs="Times New Roman" w:ascii="Times New Roman" w:hAnsi="Times New Roman"/>
          <w:sz w:val="28"/>
          <w:szCs w:val="28"/>
          <w:lang w:val="ru-RU"/>
        </w:rPr>
        <w:t>М</w:t>
      </w:r>
      <w:r>
        <w:rPr>
          <w:rFonts w:cs="Times New Roman" w:ascii="Times New Roman" w:hAnsi="Times New Roman"/>
          <w:sz w:val="28"/>
          <w:szCs w:val="28"/>
          <w:lang w:val="ru-RU"/>
        </w:rPr>
        <w:t xml:space="preserve">итрой». «Митра» - это значит друг на санскрите. И это как формально выражать, что мы буддисты, мы </w:t>
      </w:r>
      <w:r>
        <w:rPr>
          <w:rFonts w:cs="Times New Roman" w:ascii="Times New Roman" w:hAnsi="Times New Roman"/>
          <w:sz w:val="28"/>
          <w:szCs w:val="28"/>
          <w:lang w:val="ru-RU"/>
        </w:rPr>
        <w:t>попробуем</w:t>
      </w:r>
      <w:r>
        <w:rPr>
          <w:rFonts w:cs="Times New Roman" w:ascii="Times New Roman" w:hAnsi="Times New Roman"/>
          <w:sz w:val="28"/>
          <w:szCs w:val="28"/>
          <w:lang w:val="ru-RU"/>
        </w:rPr>
        <w:t xml:space="preserve"> следовать пяти наставлениям. Это не всегда возможно, но мы </w:t>
      </w:r>
      <w:r>
        <w:rPr>
          <w:rFonts w:cs="Times New Roman" w:ascii="Times New Roman" w:hAnsi="Times New Roman"/>
          <w:sz w:val="28"/>
          <w:szCs w:val="28"/>
          <w:lang w:val="ru-RU"/>
        </w:rPr>
        <w:t>имеем, но мы п</w:t>
      </w:r>
      <w:r>
        <w:rPr>
          <w:rFonts w:cs="Times New Roman" w:ascii="Times New Roman" w:hAnsi="Times New Roman"/>
          <w:sz w:val="28"/>
          <w:szCs w:val="28"/>
          <w:lang w:val="ru-RU"/>
        </w:rPr>
        <w:t xml:space="preserve">опробуем - это дух этого этапа. Мы сделаем это в контексте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Триратны</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нашей традиции.</w:t>
      </w:r>
    </w:p>
    <w:p>
      <w:pPr>
        <w:pStyle w:val="Normal"/>
        <w:ind w:hanging="0"/>
        <w:jc w:val="left"/>
        <w:rPr/>
      </w:pPr>
      <w:r>
        <w:rPr>
          <w:rFonts w:cs="Times New Roman" w:ascii="Times New Roman" w:hAnsi="Times New Roman"/>
          <w:sz w:val="28"/>
          <w:szCs w:val="28"/>
          <w:lang w:val="ru-RU"/>
        </w:rPr>
        <w:t xml:space="preserve">И во время церемонии митры мы также повторяем слова, мы также повторяем, мы сделаем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Прибежище и наставления</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И эти два этапа подходят к уровню, который вторая часть первого уровня, то есть предварительное обращение к Прибежищу.</w:t>
      </w:r>
    </w:p>
    <w:p>
      <w:pPr>
        <w:pStyle w:val="Normal"/>
        <w:spacing w:before="0" w:after="160"/>
        <w:ind w:hanging="0"/>
        <w:jc w:val="left"/>
        <w:rPr/>
      </w:pPr>
      <w:r>
        <w:rPr>
          <w:rFonts w:cs="Times New Roman" w:ascii="Times New Roman" w:hAnsi="Times New Roman"/>
          <w:sz w:val="28"/>
          <w:szCs w:val="28"/>
          <w:lang w:val="ru-RU"/>
        </w:rPr>
        <w:t xml:space="preserve">Если мы готовы на внутреннем уровне, если мы развивали наш собственный  </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b w:val="false"/>
          <w:bCs w:val="false"/>
          <w:i w:val="false"/>
          <w:iCs w:val="false"/>
          <w:caps w:val="false"/>
          <w:smallCaps w:val="false"/>
          <w:color w:val="000000"/>
          <w:spacing w:val="0"/>
          <w:sz w:val="28"/>
          <w:szCs w:val="28"/>
          <w:u w:val="none"/>
          <w:lang w:val="ru-RU"/>
        </w:rPr>
        <w:t>Коммитмент</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en-US"/>
        </w:rPr>
        <w:t xml:space="preserve">, </w:t>
      </w:r>
      <w:r>
        <w:rPr>
          <w:rFonts w:cs="Times New Roman" w:ascii="Times New Roman" w:hAnsi="Times New Roman"/>
          <w:sz w:val="28"/>
          <w:szCs w:val="28"/>
          <w:lang w:val="ru-RU"/>
        </w:rPr>
        <w:t xml:space="preserve">до того уровня интенсивности, что мы стали эффективно обращаться к Прибежтщу, внешнее выражение этой — </w:t>
      </w:r>
      <w:r>
        <w:rPr>
          <w:rFonts w:cs="Times New Roman" w:ascii="Times New Roman" w:hAnsi="Times New Roman"/>
          <w:sz w:val="28"/>
          <w:szCs w:val="28"/>
          <w:lang w:val="ru-RU"/>
        </w:rPr>
        <w:t xml:space="preserve">это </w:t>
      </w:r>
      <w:r>
        <w:rPr>
          <w:rFonts w:cs="Times New Roman" w:ascii="Times New Roman" w:hAnsi="Times New Roman"/>
          <w:sz w:val="28"/>
          <w:szCs w:val="28"/>
          <w:lang w:val="ru-RU"/>
        </w:rPr>
        <w:t>церемонии посвящения, когда человек становится членом Ордена и эти внутренние и внешние стороны объединяются.</w:t>
      </w:r>
    </w:p>
    <w:p>
      <w:pPr>
        <w:pStyle w:val="Normal"/>
        <w:spacing w:before="0" w:after="160"/>
        <w:ind w:hanging="0"/>
        <w:jc w:val="left"/>
        <w:rPr/>
      </w:pPr>
      <w:r>
        <w:rPr>
          <w:rFonts w:cs="Times New Roman" w:ascii="Times New Roman" w:hAnsi="Times New Roman"/>
          <w:sz w:val="28"/>
          <w:szCs w:val="28"/>
          <w:lang w:val="ru-RU"/>
        </w:rPr>
        <w:t xml:space="preserve">Это как задача для членов Ордена — видеть, что человек готов быть </w:t>
      </w:r>
      <w:r>
        <w:rPr>
          <w:rFonts w:cs="Times New Roman" w:ascii="Times New Roman" w:hAnsi="Times New Roman"/>
          <w:sz w:val="28"/>
          <w:szCs w:val="28"/>
          <w:lang w:val="ru-RU"/>
        </w:rPr>
        <w:t>членом Ордена</w:t>
      </w:r>
      <w:r>
        <w:rPr>
          <w:rFonts w:cs="Times New Roman" w:ascii="Times New Roman" w:hAnsi="Times New Roman"/>
          <w:sz w:val="28"/>
          <w:szCs w:val="28"/>
          <w:lang w:val="ru-RU"/>
        </w:rPr>
        <w:t xml:space="preserve">, что человек обращается к Прибежищу с таким уровнем интенсивности, чтобы </w:t>
      </w:r>
      <w:r>
        <w:rPr>
          <w:rFonts w:cs="Times New Roman" w:ascii="Times New Roman" w:hAnsi="Times New Roman"/>
          <w:sz w:val="28"/>
          <w:szCs w:val="28"/>
          <w:lang w:val="ru-RU"/>
        </w:rPr>
        <w:t>участвовать</w:t>
      </w:r>
      <w:r>
        <w:rPr>
          <w:rFonts w:cs="Times New Roman" w:ascii="Times New Roman" w:hAnsi="Times New Roman"/>
          <w:sz w:val="28"/>
          <w:szCs w:val="28"/>
          <w:lang w:val="ru-RU"/>
        </w:rPr>
        <w:t xml:space="preserve"> в Орден. Потому что Орден, это определён как — </w:t>
      </w:r>
      <w:r>
        <w:rPr>
          <w:rFonts w:cs="Times New Roman" w:ascii="Times New Roman" w:hAnsi="Times New Roman"/>
          <w:sz w:val="28"/>
          <w:szCs w:val="28"/>
          <w:lang w:val="ru-RU"/>
        </w:rPr>
        <w:t>духовная община</w:t>
      </w:r>
      <w:r>
        <w:rPr>
          <w:rFonts w:cs="Times New Roman" w:ascii="Times New Roman" w:hAnsi="Times New Roman"/>
          <w:sz w:val="28"/>
          <w:szCs w:val="28"/>
          <w:lang w:val="ru-RU"/>
        </w:rPr>
        <w:t>.</w:t>
      </w:r>
    </w:p>
    <w:p>
      <w:pPr>
        <w:pStyle w:val="Normal"/>
        <w:spacing w:before="0" w:after="160"/>
        <w:ind w:hanging="0"/>
        <w:jc w:val="left"/>
        <w:rPr/>
      </w:pPr>
      <w:r>
        <w:rPr>
          <w:rFonts w:cs="Times New Roman" w:ascii="Times New Roman" w:hAnsi="Times New Roman"/>
          <w:sz w:val="28"/>
          <w:szCs w:val="28"/>
          <w:lang w:val="ru-RU"/>
        </w:rPr>
        <w:t>Как-то объективно выражать что как мы выражаем наше обращение к Прибежищу. И в целом я сказал, я попробовал объяснять важность обращения к Прибежищу в нашей традиции. Это как объединяющий фактор в буддийских традициях в целом. И Сангхаракшита учил, что есть разные уровни обращения к Прибежищу. И как наш уровень на внутреннем уровне соответствует с тем, что является внешним уровнем участия в Триратне, в нашей традиции.</w:t>
      </w:r>
    </w:p>
    <w:p>
      <w:pPr>
        <w:pStyle w:val="Normal"/>
        <w:spacing w:before="0" w:after="160"/>
        <w:ind w:hanging="0"/>
        <w:jc w:val="left"/>
        <w:rPr/>
      </w:pPr>
      <w:r>
        <w:rPr>
          <w:rFonts w:cs="Times New Roman" w:ascii="Times New Roman" w:hAnsi="Times New Roman"/>
          <w:sz w:val="28"/>
          <w:szCs w:val="28"/>
          <w:lang w:val="ru-RU"/>
        </w:rPr>
        <w:t xml:space="preserve">И главное - это переживание, когда мы встречаемся с </w:t>
      </w:r>
      <w:r>
        <w:rPr>
          <w:rFonts w:cs="Times New Roman" w:ascii="Times New Roman" w:hAnsi="Times New Roman"/>
          <w:sz w:val="28"/>
          <w:szCs w:val="28"/>
          <w:lang w:val="ru-RU"/>
        </w:rPr>
        <w:t>кем0то</w:t>
      </w:r>
      <w:r>
        <w:rPr>
          <w:rFonts w:cs="Times New Roman" w:ascii="Times New Roman" w:hAnsi="Times New Roman"/>
          <w:sz w:val="28"/>
          <w:szCs w:val="28"/>
          <w:lang w:val="ru-RU"/>
        </w:rPr>
        <w:t xml:space="preserve">. И как описывалось, слёзы наполняют глаза, волосы встают дыбом. Мы чувствуем, да я встретился с кем-то верным и истинным и мы просто решаем — да, это то, что важно, </w:t>
      </w:r>
      <w:r>
        <w:rPr>
          <w:rFonts w:cs="Times New Roman" w:ascii="Times New Roman" w:hAnsi="Times New Roman"/>
          <w:sz w:val="28"/>
          <w:szCs w:val="28"/>
          <w:lang w:val="ru-RU"/>
        </w:rPr>
        <w:t>самое важное</w:t>
      </w:r>
      <w:r>
        <w:rPr>
          <w:rFonts w:cs="Times New Roman" w:ascii="Times New Roman" w:hAnsi="Times New Roman"/>
          <w:sz w:val="28"/>
          <w:szCs w:val="28"/>
          <w:lang w:val="ru-RU"/>
        </w:rPr>
        <w:t>. В моей жизни это будет на центральном месте, то что является центральным для меня.</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1084;&#1072;&#1085;&#1090;&#1088;&#1072;-&#1087;&#1091;&#1076;&#1078;&#1072;-&#1087;&#1088;&#1072;&#1082;&#1090;&#1080;&#1082;&#1080;-&#1087;&#1086;&#1082;&#1083;&#1086;&#1085;&#1077;&#1085;&#1080;&#1103;.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2752</TotalTime>
  <Application>LibreOffice/7.1.5.2$Windows_X86_64 LibreOffice_project/85f04e9f809797b8199d13c421bd8a2b025d52b5</Application>
  <AppVersion>15.0000</AppVersion>
  <Pages>7</Pages>
  <Words>2111</Words>
  <Characters>11432</Characters>
  <CharactersWithSpaces>13512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2021-12-20T23:24:18Z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